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</w:rPr>
      </w:pPr>
      <w:r>
        <w:rPr>
          <w:lang w:eastAsia="ru-RU"/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behindDoc="0" locked="0" layoutInCell="1" simplePos="0" relativeHeight="251667456" allowOverlap="1" hidden="0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1701"/>
        <w:jc w:val="center"/>
        <w:rPr>
          <w:rFonts w:ascii="Times New Roman" w:eastAsia="Arial Unicode MS" w:hAnsi="Times New Roman" w:cs="Times New Roman"/>
          <w:sz w:val="72"/>
          <w:szCs w:val="72"/>
          <w:rtl w:val="off"/>
        </w:rPr>
      </w:pPr>
    </w:p>
    <w:p>
      <w:pPr>
        <w:ind w:left="-1701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>
      <w:pPr>
        <w:jc w:val="center"/>
        <w:spacing w:after="0" w:line="240" w:lineRule="auto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ТЕХНИЧЕСКОЕ ОПИСАНИЕ КОМПЕТЕНЦИИ</w:t>
      </w:r>
    </w:p>
    <w:p>
      <w:pPr>
        <w:jc w:val="center"/>
        <w:spacing w:after="0" w:line="240" w:lineRule="auto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lang w:eastAsia="ru-RU"/>
          <w:rFonts w:ascii="Times New Roman" w:eastAsia="Arial Unicode MS" w:hAnsi="Times New Roman" w:cs="Times New Roman"/>
          <w:b/>
          <w:noProof/>
          <w:color w:val="FFFFFF"/>
          <w:sz w:val="56"/>
          <w:szCs w:val="56"/>
        </w:rPr>
        <w:drawing>
          <wp:anchor distT="0" distB="0" distL="114300" distR="114300" behindDoc="1" locked="0" layoutInCell="1" simplePos="0" relativeHeight="251668480" allowOverlap="1" hidden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4" cy="6065822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4" cy="606582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sz w:val="56"/>
          <w:szCs w:val="56"/>
          <w:rtl w:val="off"/>
        </w:rPr>
        <w:t>Ювелирное дело</w:t>
      </w:r>
    </w:p>
    <w:p>
      <w:pPr>
        <w:rPr>
          <w:rFonts w:ascii="Times New Roman" w:eastAsia="Arial Unicode MS" w:hAnsi="Times New Roman" w:cs="Times New Roman"/>
          <w:sz w:val="72"/>
          <w:szCs w:val="72"/>
        </w:rPr>
      </w:pPr>
    </w:p>
    <w:p>
      <w:pPr>
        <w:rPr>
          <w:rFonts w:ascii="Times New Roman" w:eastAsia="Arial Unicode MS" w:hAnsi="Times New Roman" w:cs="Times New Roman"/>
          <w:sz w:val="72"/>
          <w:szCs w:val="72"/>
        </w:rPr>
      </w:pPr>
    </w:p>
    <w:p>
      <w:pPr>
        <w:rPr>
          <w:rFonts w:ascii="Times New Roman" w:eastAsia="Arial Unicode MS" w:hAnsi="Times New Roman" w:cs="Times New Roman"/>
          <w:sz w:val="72"/>
          <w:szCs w:val="72"/>
        </w:rPr>
      </w:pPr>
    </w:p>
    <w:p>
      <w:pPr>
        <w:rPr>
          <w:rFonts w:ascii="Times New Roman" w:eastAsia="Arial Unicode MS" w:hAnsi="Times New Roman" w:cs="Times New Roman"/>
          <w:sz w:val="72"/>
          <w:szCs w:val="72"/>
        </w:rPr>
      </w:pPr>
    </w:p>
    <w:p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lang w:eastAsia="ru-RU"/>
          <w:rFonts w:ascii="Times New Roman" w:eastAsia="Arial Unicode MS" w:hAnsi="Times New Roman" w:cs="Times New Roman"/>
          <w:b/>
          <w:noProof/>
          <w:color w:val="FFFFFF"/>
          <w:sz w:val="72"/>
          <w:szCs w:val="72"/>
        </w:rPr>
        <w:drawing>
          <wp:anchor distT="0" distB="0" distL="114300" distR="114300" behindDoc="1" locked="0" layoutInCell="1" simplePos="0" relativeHeight="251663360" allowOverlap="1" hidden="0">
            <wp:simplePos x="0" y="0"/>
            <wp:positionH relativeFrom="page">
              <wp:posOffset>-1243</wp:posOffset>
            </wp:positionH>
            <wp:positionV relativeFrom="page">
              <wp:align>bottom</wp:align>
            </wp:positionV>
            <wp:extent cx="7575904" cy="6065822"/>
            <wp:effectExtent l="0" t="0" r="0" b="0"/>
            <wp:wrapNone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4" cy="606582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1701"/>
        <w:jc w:val="right"/>
        <w:tabs>
          <w:tab w:val="left" w:pos="4665"/>
        </w:tabs>
        <w:rPr>
          <w:rFonts w:ascii="Times New Roman" w:eastAsia="Arial Unicode MS" w:hAnsi="Times New Roman" w:cs="Times New Roman"/>
          <w:b/>
          <w:sz w:val="72"/>
          <w:szCs w:val="72"/>
        </w:rPr>
      </w:pPr>
    </w:p>
    <w:p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>
      <w:pPr>
        <w:ind w:left="-1701"/>
        <w:rPr>
          <w:rFonts w:ascii="Times New Roman" w:eastAsia="Arial Unicode MS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0"/>
        <w:shd w:val="clear" w:color="auto" w:fill="auto"/>
        <w:spacing w:line="190" w:lineRule="exact"/>
        <w:rPr>
          <w:lang w:bidi="en-US"/>
          <w:rFonts w:ascii="Times New Roman" w:hAnsi="Times New Roman" w:cs="Times New Roman"/>
        </w:rPr>
      </w:pPr>
    </w:p>
    <w:p>
      <w:pPr>
        <w:pStyle w:val="143"/>
        <w:ind w:firstLine="709"/>
        <w:jc w:val="both"/>
        <w:shd w:val="clear" w:color="auto" w:fill="auto"/>
        <w:spacing w:line="360" w:lineRule="auto"/>
        <w:rPr>
          <w:lang w:bidi="en-US"/>
          <w:rFonts w:ascii="Times New Roman" w:hAnsi="Times New Roman" w:cs="Times New Roman"/>
          <w:sz w:val="28"/>
          <w:szCs w:val="28"/>
        </w:rPr>
      </w:pPr>
      <w:r>
        <w:rPr>
          <w:lang w:bidi="en-US"/>
          <w:rFonts w:ascii="Times New Roman" w:hAnsi="Times New Roman" w:cs="Times New Roman"/>
          <w:sz w:val="28"/>
          <w:szCs w:val="28"/>
        </w:rPr>
        <w:t xml:space="preserve">Организация Союз «Молодые профессионалы (Ворлдскиллс Россия)» (далее </w:t>
      </w:r>
      <w:r>
        <w:rPr>
          <w:lang w:val="en-US" w:bidi="en-US"/>
          <w:rFonts w:ascii="Times New Roman" w:hAnsi="Times New Roman" w:cs="Times New Roman"/>
          <w:sz w:val="28"/>
          <w:szCs w:val="28"/>
        </w:rPr>
        <w:t>WSR</w:t>
      </w:r>
      <w:r>
        <w:rPr>
          <w:lang w:bidi="en-US"/>
          <w:rFonts w:ascii="Times New Roman" w:hAnsi="Times New Roman" w:cs="Times New Roman"/>
          <w:sz w:val="28"/>
          <w:szCs w:val="28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>
      <w:pPr>
        <w:pStyle w:val="143"/>
        <w:ind w:firstLine="0"/>
        <w:shd w:val="clear" w:color="auto" w:fill="auto"/>
        <w:spacing w:line="190" w:lineRule="exact"/>
        <w:rPr>
          <w:rFonts w:ascii="Times New Roman" w:eastAsia="Times New Roman" w:hAnsi="Times New Roman" w:cs="Times New Roman"/>
          <w:szCs w:val="24"/>
        </w:rPr>
      </w:pPr>
    </w:p>
    <w:p>
      <w:pPr>
        <w:pStyle w:val="bullet"/>
        <w:ind w:firstLine="709"/>
        <w:jc w:val="both"/>
        <w:numPr>
          <w:ilvl w:val="0"/>
          <w:numId w:val="0"/>
        </w:numPr>
        <w:rPr>
          <w:lang w:val="ru-RU"/>
          <w:rFonts w:ascii="Times New Roman" w:hAnsi="Times New Roman"/>
          <w:b/>
          <w:sz w:val="28"/>
          <w:szCs w:val="28"/>
        </w:rPr>
      </w:pPr>
      <w:r>
        <w:rPr>
          <w:lang w:val="ru-RU"/>
          <w:rFonts w:ascii="Times New Roman" w:hAnsi="Times New Roman"/>
          <w:b/>
          <w:sz w:val="28"/>
          <w:szCs w:val="28"/>
        </w:rPr>
        <w:t>Техническое описание включает в себя следующие разделы:</w:t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lang w:val="ru-RU" w:eastAsia="ru-RU"/>
          <w:rFonts w:ascii="Times New Roman" w:hAnsi="Times New Roman"/>
          <w:bCs w:val="0"/>
          <w:szCs w:val="20"/>
        </w:rPr>
        <w:fldChar w:fldCharType="begin"/>
      </w:r>
      <w:r>
        <w:rPr>
          <w:lang w:val="ru-RU" w:eastAsia="ru-RU"/>
          <w:rFonts w:ascii="Times New Roman" w:hAnsi="Times New Roman"/>
          <w:bCs w:val="0"/>
          <w:szCs w:val="20"/>
        </w:rPr>
        <w:instrText xml:space="preserve"> TOC \o "1-2" \h \z \u </w:instrText>
      </w:r>
      <w:r>
        <w:rPr>
          <w:lang w:val="ru-RU" w:eastAsia="ru-RU"/>
          <w:rFonts w:ascii="Times New Roman" w:hAnsi="Times New Roman"/>
          <w:bCs w:val="0"/>
          <w:szCs w:val="20"/>
        </w:rPr>
        <w:fldChar w:fldCharType="separate"/>
      </w:r>
      <w:r>
        <w:rPr>
          <w:lang w:val="ru-RU" w:eastAsia="ru-RU"/>
          <w:rFonts w:ascii="Times New Roman" w:hAnsi="Times New Roman"/>
          <w:bCs w:val="0"/>
          <w:szCs w:val="20"/>
        </w:rPr>
        <w:fldChar w:fldCharType="begin"/>
      </w:r>
      <w:r>
        <w:rPr>
          <w:lang w:val="ru-RU" w:eastAsia="ru-RU"/>
          <w:rFonts w:ascii="Times New Roman" w:hAnsi="Times New Roman"/>
          <w:bCs w:val="0"/>
          <w:szCs w:val="20"/>
        </w:rPr>
        <w:instrText xml:space="preserve"> HYPERLINK \l "_Toc489607678" </w:instrText>
      </w:r>
      <w:r>
        <w:rPr>
          <w:lang w:val="ru-RU" w:eastAsia="ru-RU"/>
          <w:rFonts w:ascii="Times New Roman" w:hAnsi="Times New Roman"/>
          <w:bCs w:val="0"/>
          <w:szCs w:val="20"/>
        </w:rPr>
        <w:fldChar w:fldCharType="separate"/>
      </w:r>
      <w:r>
        <w:rPr>
          <w:rStyle w:val="afa"/>
          <w:rFonts w:ascii="Times New Roman" w:hAnsi="Times New Roman"/>
          <w:noProof/>
        </w:rPr>
        <w:t>1. ВВЕДЕНИЕ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_Toc489607678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"_Toc489607679" </w:instrText>
      </w:r>
      <w:r>
        <w:fldChar w:fldCharType="separate"/>
      </w:r>
      <w:r>
        <w:rPr>
          <w:rStyle w:val="afa"/>
          <w:noProof/>
        </w:rPr>
        <w:t>1.1. НАЗВАНИЕ И ОПИСАНИЕ ПРОФЕССИОНАЛЬНОЙ КОМПЕТЕНЦИИ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_Toc489607679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"_Toc489607680" </w:instrText>
      </w:r>
      <w:r>
        <w:fldChar w:fldCharType="separate"/>
      </w:r>
      <w:r>
        <w:rPr>
          <w:rStyle w:val="afa"/>
          <w:noProof/>
        </w:rPr>
        <w:t>1.2. ВАЖНОСТЬ И ЗНАЧЕНИЕ НАСТОЯЩЕГО ДОКУМЕНТА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"_Toc489607681" </w:instrText>
      </w:r>
      <w:r>
        <w:fldChar w:fldCharType="separate"/>
      </w:r>
      <w:r>
        <w:rPr>
          <w:rStyle w:val="afa"/>
          <w:noProof/>
        </w:rPr>
        <w:t>1.3. АССОЦИИРОВАННЫЕ ДОКУМЕНТЫ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"_Toc489607682"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2. СПЕЦИФИКАЦИЯ СТАНДАРТА WORLDSKILLS (</w:t>
      </w:r>
      <w:r>
        <w:rPr>
          <w:rStyle w:val="afa"/>
          <w:lang w:val="en-US"/>
          <w:rFonts w:ascii="Times New Roman" w:hAnsi="Times New Roman"/>
          <w:noProof/>
        </w:rPr>
        <w:t>WSSS</w:t>
      </w:r>
      <w:r>
        <w:rPr>
          <w:rStyle w:val="afa"/>
          <w:rFonts w:ascii="Times New Roman" w:hAnsi="Times New Roman"/>
          <w:noProof/>
        </w:rPr>
        <w:t>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"_Toc489607683" </w:instrText>
      </w:r>
      <w:r>
        <w:fldChar w:fldCharType="separate"/>
      </w:r>
      <w:r>
        <w:rPr>
          <w:rStyle w:val="afa"/>
          <w:noProof/>
        </w:rPr>
        <w:t>2.1. ОБЩИЕ СВЕДЕНИЯ О СПЕЦИФИКАЦИИ СТАНДАРТОВ WORLDSKILLS (WSSS)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"_Toc489607684"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3. ОЦЕНОЧНАЯ СТРАТЕГИЯ И ТЕХНИЧЕСКИЕ ОСОБЕННОСТИ ОЦЕНКИ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"_Toc489607685" </w:instrText>
      </w:r>
      <w:r>
        <w:fldChar w:fldCharType="separate"/>
      </w:r>
      <w:r>
        <w:rPr>
          <w:rStyle w:val="afa"/>
          <w:noProof/>
        </w:rPr>
        <w:t>3.1. ОСНОВНЫЕ ТРЕБОВАНИЯ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"_Toc489607686"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4. СХЕМА ВЫСТАВЛЕНИЯ ОЦЕНКИ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_Toc489607686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"_Toc489607687" </w:instrText>
      </w:r>
      <w:r>
        <w:fldChar w:fldCharType="separate"/>
      </w:r>
      <w:r>
        <w:rPr>
          <w:rStyle w:val="afa"/>
          <w:noProof/>
        </w:rPr>
        <w:t>4.1. ОБЩИЕ УКАЗАНИЯ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_Toc489607687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"_Toc489607688" </w:instrText>
      </w:r>
      <w:r>
        <w:fldChar w:fldCharType="separate"/>
      </w:r>
      <w:r>
        <w:rPr>
          <w:rStyle w:val="afa"/>
          <w:noProof/>
        </w:rPr>
        <w:t>4.2. КРИТЕРИИ ОЦЕНКИ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16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"_Toc489607689" </w:instrText>
      </w:r>
      <w:r>
        <w:fldChar w:fldCharType="separate"/>
      </w:r>
      <w:r>
        <w:rPr>
          <w:rStyle w:val="afa"/>
          <w:noProof/>
        </w:rPr>
        <w:t>4.3. СУБКРИТЕРИИ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_Toc489607689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16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"_Toc489607690" </w:instrText>
      </w:r>
      <w:r>
        <w:fldChar w:fldCharType="separate"/>
      </w:r>
      <w:r>
        <w:rPr>
          <w:rStyle w:val="afa"/>
          <w:noProof/>
        </w:rPr>
        <w:t>4.4. АСПЕКТЫ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17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"_Toc489607691" </w:instrText>
      </w:r>
      <w:r>
        <w:fldChar w:fldCharType="separate"/>
      </w:r>
      <w:r>
        <w:rPr>
          <w:rStyle w:val="afa"/>
          <w:noProof/>
        </w:rPr>
        <w:t>4.5. МНЕНИЕ СУДЕЙ (СУДЕЙСКАЯ ОЦЕНКА)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18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"_Toc489607692" </w:instrText>
      </w:r>
      <w:r>
        <w:fldChar w:fldCharType="separate"/>
      </w:r>
      <w:r>
        <w:rPr>
          <w:rStyle w:val="afa"/>
          <w:noProof/>
        </w:rPr>
        <w:t>4.6. ИЗМЕРИМАЯ ОЦЕНКА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"_Toc489607693" </w:instrText>
      </w:r>
      <w:r>
        <w:fldChar w:fldCharType="separate"/>
      </w:r>
      <w:r>
        <w:rPr>
          <w:rStyle w:val="afa"/>
          <w:noProof/>
        </w:rPr>
        <w:t>4.7. ИСПОЛЬЗОВАНИЕ ИЗМЕРИМЫХ И СУДЕЙСКИХ ОЦЕНОК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"_Toc489607694" </w:instrText>
      </w:r>
      <w:r>
        <w:fldChar w:fldCharType="separate"/>
      </w:r>
      <w:r>
        <w:rPr>
          <w:rStyle w:val="afa"/>
          <w:noProof/>
        </w:rPr>
        <w:t>4.8. СПЕЦИФИКАЦИЯ ОЦЕНКИ КОМПЕТЕНЦИИ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"_Toc489607695" </w:instrText>
      </w:r>
      <w:r>
        <w:fldChar w:fldCharType="separate"/>
      </w:r>
      <w:r>
        <w:rPr>
          <w:rStyle w:val="afa"/>
          <w:noProof/>
        </w:rPr>
        <w:t>4.9. РЕГЛАМЕНТ ОЦЕНКИ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"_Toc489607696"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5. КОНКУРСНОЕ ЗАДАНИЕ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_Toc489607696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"_Toc489607697" </w:instrText>
      </w:r>
      <w:r>
        <w:fldChar w:fldCharType="separate"/>
      </w:r>
      <w:r>
        <w:rPr>
          <w:rStyle w:val="afa"/>
          <w:noProof/>
        </w:rPr>
        <w:t>5.1. ОСНОВНЫЕ ТРЕБОВАНИЯ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_Toc489607697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"_Toc489607698" </w:instrText>
      </w:r>
      <w:r>
        <w:fldChar w:fldCharType="separate"/>
      </w:r>
      <w:r>
        <w:rPr>
          <w:rStyle w:val="afa"/>
          <w:noProof/>
        </w:rPr>
        <w:t>5.2. СТРУКТУРА КОНКУРСНОГО ЗАДАНИЯ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"_Toc489607699" </w:instrText>
      </w:r>
      <w:r>
        <w:fldChar w:fldCharType="separate"/>
      </w:r>
      <w:r>
        <w:rPr>
          <w:rStyle w:val="afa"/>
          <w:noProof/>
        </w:rPr>
        <w:t>5.3. ТРЕБОВАНИЯ К РАЗРАБОТКЕ КОНКУРСНОГО ЗАДАНИЯ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_Toc489607699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"_Toc489607700" </w:instrText>
      </w:r>
      <w:r>
        <w:fldChar w:fldCharType="separate"/>
      </w:r>
      <w:r>
        <w:rPr>
          <w:rStyle w:val="afa"/>
          <w:noProof/>
        </w:rPr>
        <w:t>5.4. РАЗРАБОТКА КОНКУРСНОГО ЗАДАНИЯ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"_Toc489607701" </w:instrText>
      </w:r>
      <w:r>
        <w:fldChar w:fldCharType="separate"/>
      </w:r>
      <w:r>
        <w:rPr>
          <w:rStyle w:val="afa"/>
          <w:noProof/>
        </w:rPr>
        <w:t>5.5 УТВЕРЖДЕНИЕ КОНКУРСНОГО ЗАДАНИЯ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28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"_Toc489607702" </w:instrText>
      </w:r>
      <w:r>
        <w:fldChar w:fldCharType="separate"/>
      </w:r>
      <w:r>
        <w:rPr>
          <w:rStyle w:val="afa"/>
          <w:noProof/>
        </w:rPr>
        <w:t>5.6. СВОЙСТВА МАТЕРИАЛА И ИНСТРУКЦИИ ПРОИЗВОДИТЕЛЯ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29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"_Toc489607703"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6. УПРАВЛЕНИЕ КОМПЕТЕНЦИЕЙ И ОБЩЕНИЕ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"_Toc489607704" </w:instrText>
      </w:r>
      <w:r>
        <w:fldChar w:fldCharType="separate"/>
      </w:r>
      <w:r>
        <w:rPr>
          <w:rStyle w:val="afa"/>
          <w:noProof/>
        </w:rPr>
        <w:t>6.1 ДИСКУССИОННЫЙ ФОРУМ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"_Toc489607705" </w:instrText>
      </w:r>
      <w:r>
        <w:fldChar w:fldCharType="separate"/>
      </w:r>
      <w:r>
        <w:rPr>
          <w:rStyle w:val="afa"/>
          <w:noProof/>
        </w:rPr>
        <w:t>6.2. ИНФОРМАЦИЯ ДЛЯ УЧАСТНИКОВ ЧЕМПИОНАТА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"_Toc489607706" </w:instrText>
      </w:r>
      <w:r>
        <w:fldChar w:fldCharType="separate"/>
      </w:r>
      <w:r>
        <w:rPr>
          <w:rStyle w:val="afa"/>
          <w:noProof/>
        </w:rPr>
        <w:t>6.3. АРХИВ КОНКУРСНЫХ ЗАДАНИЙ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_Toc489607706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"_Toc489607707" </w:instrText>
      </w:r>
      <w:r>
        <w:fldChar w:fldCharType="separate"/>
      </w:r>
      <w:r>
        <w:rPr>
          <w:rStyle w:val="afa"/>
          <w:noProof/>
        </w:rPr>
        <w:t>6.4. УПРАВЛЕНИЕ КОМПЕТЕНЦИЕЙ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_Toc489607707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"_Toc489607708"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7. ТРЕБОВАНИЯ ОХРАНЫ ТРУДА И ТЕХНИКИ БЕЗОПАСНОСТИ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"_Toc489607709" </w:instrText>
      </w:r>
      <w:r>
        <w:fldChar w:fldCharType="separate"/>
      </w:r>
      <w:r>
        <w:rPr>
          <w:rStyle w:val="afa"/>
          <w:noProof/>
        </w:rPr>
        <w:t>7.1 ТРЕБОВАНИЯ ОХРАНЫ ТРУДА И ТЕХНИКИ БЕЗОПАСНОСТИ НА ЧЕМПИОНАТЕ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_Toc489607709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"_Toc489607710" </w:instrText>
      </w:r>
      <w:r>
        <w:fldChar w:fldCharType="separate"/>
      </w:r>
      <w:r>
        <w:rPr>
          <w:rStyle w:val="afa"/>
          <w:noProof/>
        </w:rPr>
        <w:t>7.2 СПЕЦИФИЧНЫЕ ТРЕБОВАНИЯ ОХРАНЫ ТРУДА, ТЕХНИКИ БЕЗОПАСНОСТИ И ОКРУЖАЮЩЕЙ СРЕДЫ КОМПЕТЕНЦИИ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1"/>
        <w:rPr>
          <w:lang w:val="ru-RU" w:eastAsia="ru-RU"/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"_Toc489607711" </w:instrText>
      </w:r>
      <w:r>
        <w:fldChar w:fldCharType="separate"/>
      </w:r>
      <w:r>
        <w:rPr>
          <w:rStyle w:val="afa"/>
          <w:rFonts w:ascii="Times New Roman" w:hAnsi="Times New Roman"/>
          <w:noProof/>
        </w:rPr>
        <w:t>8. МАТЕРИАЛЫ И ОБОРУДОВАНИЕ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"_Toc489607712" </w:instrText>
      </w:r>
      <w:r>
        <w:fldChar w:fldCharType="separate"/>
      </w:r>
      <w:r>
        <w:rPr>
          <w:rStyle w:val="afa"/>
          <w:noProof/>
        </w:rPr>
        <w:t>8.1. ИНФРАСТРУКТУРНЫЙ ЛИСТ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"_Toc489607713" </w:instrText>
      </w:r>
      <w:r>
        <w:fldChar w:fldCharType="separate"/>
      </w:r>
      <w:r>
        <w:rPr>
          <w:rStyle w:val="afa"/>
          <w:noProof/>
        </w:rPr>
        <w:t>8.2. МАТЕРИАЛЫ, ОБОРУДОВАНИЕ И ИНСТРУМЕНТЫ В ИНСТРУМЕНТАЛЬНОМ ЯЩИКЕ (ТУЛБОКС, TOOLBOX)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"_Toc489607714" </w:instrText>
      </w:r>
      <w:r>
        <w:fldChar w:fldCharType="separate"/>
      </w:r>
      <w:r>
        <w:rPr>
          <w:rStyle w:val="afa"/>
          <w:noProof/>
        </w:rPr>
        <w:t>8.3. МАТЕРИАЛЫ И ОБОРУДОВАНИЕ, ЗАПРЕЩЕННЫЕ НА ПЛОЩАДКЕ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36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5"/>
        <w:tabs>
          <w:tab w:val="right" w:pos="9629" w:leader="dot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HYPERLINK \l "_Toc489607715" </w:instrText>
      </w:r>
      <w:r>
        <w:fldChar w:fldCharType="separate"/>
      </w:r>
      <w:r>
        <w:rPr>
          <w:rStyle w:val="afa"/>
          <w:noProof/>
        </w:rPr>
        <w:t>8.4. ПРЕДЛАГАЕМАЯ СХЕМА КОНКУРСНОЙ ПЛОЩАДКИ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_Toc489607715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37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  <w:r>
        <w:rPr>
          <w:lang w:val="ru-RU" w:eastAsia="ru-RU"/>
          <w:rFonts w:ascii="Times New Roman" w:hAnsi="Times New Roman"/>
          <w:bCs/>
          <w:sz w:val="24"/>
          <w:szCs w:val="20"/>
        </w:rPr>
        <w:fldChar w:fldCharType="end"/>
      </w: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 w:eastAsia="ru-RU"/>
          <w:rFonts w:ascii="Times New Roman" w:hAnsi="Times New Roman"/>
          <w:bCs/>
          <w:sz w:val="24"/>
          <w:szCs w:val="20"/>
        </w:rPr>
      </w:pPr>
    </w:p>
    <w:p>
      <w:pPr>
        <w:pStyle w:val="bullet"/>
        <w:ind w:left="360" w:hanging="360"/>
        <w:jc w:val="both"/>
        <w:numPr>
          <w:ilvl w:val="0"/>
          <w:numId w:val="0"/>
        </w:numPr>
        <w:rPr>
          <w:lang w:val="ru-RU"/>
          <w:rFonts w:ascii="Times New Roman" w:hAnsi="Times New Roman"/>
          <w:color w:val="808080"/>
          <w:sz w:val="20"/>
        </w:rPr>
      </w:pPr>
      <w:r>
        <w:fldChar w:fldCharType="begin"/>
      </w:r>
      <w:r>
        <w:instrText xml:space="preserve"> HYPERLINK "http://www.copyright.ru/" \t "_blank" \o "Все права защищены" </w:instrText>
      </w:r>
      <w:r>
        <w:fldChar w:fldCharType="separate"/>
      </w:r>
      <w:r>
        <w:rPr>
          <w:rFonts w:ascii="Times New Roman" w:hAnsi="Times New Roman"/>
          <w:color w:val="808080"/>
          <w:sz w:val="20"/>
          <w:u w:val="single" w:color="auto"/>
        </w:rPr>
        <w:t>Copyright</w:t>
      </w:r>
      <w:r>
        <w:rPr>
          <w:rFonts w:ascii="Times New Roman" w:hAnsi="Times New Roman"/>
          <w:color w:val="808080"/>
          <w:sz w:val="20"/>
          <w:u w:val="single" w:color="auto"/>
        </w:rPr>
        <w:fldChar w:fldCharType="end"/>
      </w:r>
      <w:r>
        <w:rPr>
          <w:rFonts w:ascii="Times New Roman" w:hAnsi="Times New Roman"/>
          <w:color w:val="808080"/>
          <w:sz w:val="20"/>
        </w:rPr>
        <w:t> </w:t>
      </w:r>
      <w:r>
        <w:rPr>
          <w:rFonts w:ascii="Times New Roman" w:hAnsi="Times New Roman"/>
          <w:color w:val="808080"/>
          <w:sz w:val="20"/>
        </w:rPr>
        <w:fldChar w:fldCharType="begin"/>
      </w:r>
      <w:r>
        <w:rPr>
          <w:rFonts w:ascii="Times New Roman" w:hAnsi="Times New Roman"/>
          <w:color w:val="808080"/>
          <w:sz w:val="20"/>
        </w:rPr>
        <w:instrText xml:space="preserve"> HYPERLINK "http://www.copyright.ru/ru/documents/zashita_avtorskih_prav/znak_ohrani_avtorskih_i_smegnih_prav/" \t "_blank" \o "Copyright" </w:instrText>
      </w:r>
      <w:r>
        <w:rPr>
          <w:rFonts w:ascii="Times New Roman" w:hAnsi="Times New Roman"/>
          <w:color w:val="808080"/>
          <w:sz w:val="20"/>
        </w:rPr>
        <w:fldChar w:fldCharType="separate"/>
      </w:r>
      <w:r>
        <w:rPr>
          <w:lang w:val="ru-RU"/>
          <w:rFonts w:ascii="Times New Roman" w:hAnsi="Times New Roman"/>
          <w:color w:val="808080"/>
          <w:sz w:val="20"/>
          <w:u w:val="single" w:color="auto"/>
        </w:rPr>
        <w:t>©</w:t>
      </w:r>
      <w:r>
        <w:rPr>
          <w:lang w:val="ru-RU"/>
          <w:rFonts w:ascii="Times New Roman" w:hAnsi="Times New Roman"/>
          <w:color w:val="808080"/>
          <w:sz w:val="20"/>
          <w:u w:val="single" w:color="auto"/>
        </w:rPr>
        <w:fldChar w:fldCharType="end"/>
      </w:r>
      <w:r>
        <w:rPr>
          <w:lang w:val="ru-RU"/>
          <w:rFonts w:ascii="Times New Roman" w:hAnsi="Times New Roman"/>
          <w:color w:val="808080"/>
          <w:sz w:val="20"/>
        </w:rPr>
        <w:t xml:space="preserve"> 2017 СОЮЗ «ВОРЛДСКИЛЛС РОССИЯ» </w:t>
      </w:r>
    </w:p>
    <w:p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>
        <w:fldChar w:fldCharType="begin"/>
      </w:r>
      <w:r>
        <w:instrText xml:space="preserve"> HYPERLINK "http://www.copyright.ru/ru/documents/registraciy_avtorskih_prav/" \t "_blank" \o "Регистрация авторских прав" </w:instrText>
      </w:r>
      <w:r>
        <w:fldChar w:fldCharType="separate"/>
      </w:r>
      <w:r>
        <w:rPr>
          <w:rFonts w:ascii="Times New Roman" w:hAnsi="Times New Roman" w:cs="Times New Roman"/>
          <w:color w:val="808080"/>
          <w:sz w:val="20"/>
          <w:u w:val="single" w:color="auto"/>
        </w:rPr>
        <w:t>Все права защищены</w:t>
      </w:r>
      <w:r>
        <w:rPr>
          <w:rFonts w:ascii="Times New Roman" w:hAnsi="Times New Roman" w:cs="Times New Roman"/>
          <w:color w:val="808080"/>
          <w:sz w:val="20"/>
          <w:u w:val="single" w:color="auto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>
        <w:rPr>
          <w:rFonts w:ascii="Times New Roman" w:hAnsi="Times New Roman" w:cs="Times New Roman"/>
          <w:color w:val="808080"/>
          <w:sz w:val="20"/>
        </w:rPr>
        <w:t> </w:t>
      </w:r>
    </w:p>
    <w:p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>
        <w:rPr>
          <w:rFonts w:ascii="Times New Roman" w:hAnsi="Times New Roman"/>
        </w:rPr>
        <w:br w:type="page"/>
      </w:r>
      <w:bookmarkEnd w:id="1"/>
      <w:bookmarkStart w:id="2" w:name="_Toc489607678"/>
      <w:r>
        <w:rPr>
          <w:rFonts w:ascii="Times New Roman" w:hAnsi="Times New Roman"/>
          <w:sz w:val="34"/>
          <w:szCs w:val="34"/>
        </w:rPr>
        <w:t>1. ВВЕДЕНИЕ</w:t>
      </w:r>
      <w:bookmarkEnd w:id="2"/>
    </w:p>
    <w:p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>
        <w:rPr>
          <w:caps/>
          <w:rFonts w:ascii="Times New Roman" w:hAnsi="Times New Roman"/>
        </w:rPr>
        <w:t>Название и описание профессиональной компетенции</w:t>
      </w:r>
      <w:bookmarkEnd w:id="3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Название профессиональной компетенции: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Ювелирное дело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Описание профессиональной компетенции.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Профессия ювелира, прежде всего, связана с ручным трудом, работой с драгоценными и полудрагоценными металлами, камнями</w:t>
      </w:r>
      <w:bookmarkStart w:id="4" w:name="YANDEX_17"/>
      <w:bookmarkEnd w:id="4"/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 и т.п. Как никакая другая, </w:t>
      </w:r>
      <w:bookmarkStart w:id="5" w:name="YANDEX_25"/>
      <w:bookmarkEnd w:id="5"/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требует особого терпения, причём касается</w:t>
      </w:r>
      <w:bookmarkStart w:id="6" w:name="YANDEX_26"/>
      <w:bookmarkEnd w:id="6"/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 это не только самого процесса производства   украшений, но и профессионального роста. Стать настоящим мастером или модельером получится не сразу. Только, набравшись опыта на производстве и получив специальное образование, можно добиться больших профессиональных успехов в этой профессии.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Профессия ювелира имеет древнюю </w:t>
      </w:r>
      <w:bookmarkStart w:id="7" w:name="YANDEX_30"/>
      <w:bookmarkEnd w:id="7"/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историю, но и по сегодняшний день профессия ювелира сохраняет свою актуальность. Специалисты, которые сумеют показать не только качество, но и оригинальность своих работ, могут рассчитывать на уверенный спрос на свои услуги.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Ювелир может изготавливать эксклюзивные одиночные готовые изделия, оправы для драгоценных камней или прототипы для массового воспроизводства методом литья по выплавляемым моделям.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Как правило, ювелир работает по детализированным чертежам, создаваемым дизайнером ювелирных изделий. Поэтому ювелир должен уметь правильно интерпретировать такие чертежи для создания ювелирных изделий в соответствии с замыслом дизайнера. Ювелир должен придерживаться линий и форм, представленных в оригинальной концепции дизайнера, а также уметь взаимодействовать с таковым, обмениваясь мнением о процессе производства. От ювелира также может требоваться создание копии какого-либо изделия или применения ювелирных навыков для реставрации или ремонта существующего изделия.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При работе с драгоценными металлами от ювелира требуется точность, экономность и умение избегать неэффективного использования материалов. Такая работа характеризуется обилием и сложностью деталей, а также требует высокого уровня профессионализма, внимания и концентрации. 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Ювелир должен иметь некоторые знания в других областях ювелирного дела. Например, они должны иметь представление о драгоценных камнях, их характеристиках, видах огранки, способах использования и влиянии на готовое изделие. Также ювелир должен знать, из каких этапов состоит производство методом литья.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Ювелиры работают в ювелирных мастерских, используя специализированные инструменты и оборудование. В связи со сложностью выполняемой работы многие такие инструменты очень хрупкие и требуют предельно осторожного обращения. Некоторые ювелиры выступают независимо, но чаще всего работают в мастерской с другими ювелирами или специалистами в других областях ювелирного дела. Они также должны соблюдать профессиональные нормы и правила по охране здоровья и безопасности.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Ювелирные изделия изготавливаются из драгоценных металлов и камней, которые имеют высокую стоимость. В связи с этим от ювелира требуются абсолютная порядочность и честность, а также осведомленность о мерах безопасности и правилах закупки, производства и сбыта драгоценных металлов, камней и готовых изделий.</w:t>
      </w:r>
    </w:p>
    <w:p>
      <w:pPr>
        <w:pStyle w:val="-2"/>
        <w:ind w:firstLine="709"/>
        <w:rPr>
          <w:rFonts w:ascii="Times New Roman" w:hAnsi="Times New Roman"/>
        </w:rPr>
      </w:pPr>
      <w:bookmarkStart w:id="8" w:name="_Toc489607680"/>
      <w:r>
        <w:rPr>
          <w:rFonts w:ascii="Times New Roman" w:hAnsi="Times New Roman"/>
        </w:rPr>
        <w:t>1.2. ВАЖНОСТЬ И ЗНАЧЕНИЕ НАСТОЯЩЕГО ДОКУМЕНТА</w:t>
      </w:r>
      <w:bookmarkEnd w:id="8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lang w:val="en-US"/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>
        <w:rPr>
          <w:lang w:val="en-US"/>
          <w:rFonts w:ascii="Times New Roman" w:hAnsi="Times New Roman" w:cs="Times New Roman"/>
          <w:sz w:val="28"/>
          <w:szCs w:val="28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val="en-US"/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lang w:val="en-US"/>
          <w:rFonts w:ascii="Times New Roman" w:hAnsi="Times New Roman" w:cs="Times New Roman"/>
          <w:sz w:val="28"/>
          <w:szCs w:val="28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lang w:val="en-US"/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>
        <w:rPr>
          <w:lang w:val="en-US"/>
          <w:rFonts w:ascii="Times New Roman" w:hAnsi="Times New Roman" w:cs="Times New Roman"/>
          <w:sz w:val="28"/>
          <w:szCs w:val="28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>
      <w:pPr>
        <w:pStyle w:val="-2"/>
        <w:ind w:firstLine="709"/>
        <w:rPr>
          <w:caps/>
          <w:rFonts w:ascii="Times New Roman" w:hAnsi="Times New Roman"/>
        </w:rPr>
      </w:pPr>
      <w:bookmarkStart w:id="9" w:name="_Toc489607681"/>
      <w:r>
        <w:rPr>
          <w:caps/>
          <w:rFonts w:ascii="Times New Roman" w:hAnsi="Times New Roman"/>
        </w:rPr>
        <w:t>1.3. АССОЦИИРОВАННЫЕ ДОКУМЕНТЫ</w:t>
      </w:r>
      <w:bookmarkEnd w:id="9"/>
    </w:p>
    <w:p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>
      <w:pPr>
        <w:ind w:left="714" w:firstLine="709"/>
        <w:jc w:val="bot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>
      <w:pPr>
        <w:ind w:left="714" w:firstLine="709"/>
        <w:jc w:val="bot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>
      <w:pPr>
        <w:ind w:firstLine="709"/>
        <w:jc w:val="bot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>
      <w:pPr>
        <w:ind w:left="714" w:firstLine="709"/>
        <w:jc w:val="bot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</w:rPr>
        <w:br w:type="page"/>
      </w:r>
      <w:bookmarkStart w:id="10" w:name="_Toc489607682"/>
      <w:r>
        <w:rPr>
          <w:rFonts w:ascii="Times New Roman" w:hAnsi="Times New Roman"/>
          <w:sz w:val="34"/>
          <w:szCs w:val="34"/>
        </w:rPr>
        <w:t>2. СПЕЦИФИКАЦИЯ СТАНДАРТА WORLDSKILLS (</w:t>
      </w:r>
      <w:r>
        <w:rPr>
          <w:lang w:val="en-US"/>
          <w:rFonts w:ascii="Times New Roman" w:hAnsi="Times New Roman"/>
          <w:sz w:val="34"/>
          <w:szCs w:val="34"/>
        </w:rPr>
        <w:t>WSSS</w:t>
      </w:r>
      <w:r>
        <w:rPr>
          <w:rFonts w:ascii="Times New Roman" w:hAnsi="Times New Roman"/>
          <w:sz w:val="34"/>
          <w:szCs w:val="34"/>
        </w:rPr>
        <w:t>)</w:t>
      </w:r>
      <w:bookmarkEnd w:id="10"/>
    </w:p>
    <w:p>
      <w:pPr>
        <w:pStyle w:val="-2"/>
        <w:ind w:firstLine="709"/>
        <w:rPr>
          <w:rFonts w:ascii="Times New Roman" w:hAnsi="Times New Roman"/>
        </w:rPr>
      </w:pPr>
      <w:bookmarkStart w:id="11" w:name="_Toc489607683"/>
      <w:r>
        <w:rPr>
          <w:rFonts w:ascii="Times New Roman" w:hAnsi="Times New Roman"/>
        </w:rPr>
        <w:t>2.1. ОБЩИЕ СВЕДЕНИЯ О СПЕЦИФИКАЦИИ СТАНДАРТОВ WORLDSKILLS (WSSS)</w:t>
      </w:r>
      <w:bookmarkEnd w:id="11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Они должны отражать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lang w:val="en-US"/>
          <w:rFonts w:ascii="Times New Roman" w:hAnsi="Times New Roman" w:cs="Times New Roman"/>
          <w:color w:val="000000"/>
          <w:sz w:val="28"/>
          <w:szCs w:val="28"/>
        </w:rPr>
        <w:t>WSSS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Style w:val="afffff5"/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26"/>
        <w:gridCol w:w="7500"/>
        <w:gridCol w:w="15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6" w:type="dxa"/>
            <w:gridSpan w:val="2"/>
            <w:shd w:val="clear" w:color="auto" w:fill="5B9BD5"/>
          </w:tcPr>
          <w:p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582" w:type="dxa"/>
            <w:shd w:val="clear" w:color="auto" w:fill="5B9BD5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500" w:type="dxa"/>
            <w:shd w:val="clear" w:color="auto" w:fill="323E4F"/>
          </w:tcPr>
          <w:p>
            <w:pPr>
              <w:jc w:val="left"/>
              <w:spacing w:after="160" w:line="259" w:lineRule="auto"/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30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Процедуры для проверки и технического обслуживания специализированных личных инструментов, а также общих инструментов и станков, находящихся в мастерской.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Безопасную эксплуатацию и техническое обслуживание общих станков и личных инструментов, находящихся в мастерской.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Процедуры для безопасного хранения ювелирных изделий и материалов.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Риски, связанные с использованием природного газа и пропана, кислорода, электричества, кислот и химической продукции.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Законодательство и лучшие практики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  <w:rtl w:val="off"/>
              </w:rPr>
              <w:t>в сфере техники безопасности и охраны здоровья.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Законодательные и нормативные акты по закупке, изготовлению и сбыту драгоценных металлов, камней и готовых изделий.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Историю и традиции профессиональных ювелирных техник, применявшихся ранее в различных странах.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Профессиональную терминологию в сфере драгоценных металлов и ювелирного дела.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Заключение соглашения с внешними организациями на работу в сфере гальванопокрытия, технологию гальванопокрытия.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Профессионально взаимодействовать с дизайнерами ювелирных изделий и другими профессионалами в сфере ювелирного дела.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Предоставлять профессиональные советы и консультации </w:t>
            </w:r>
            <w:r>
              <w:rPr>
                <w:bCs/>
                <w:sz w:val="28"/>
                <w:szCs w:val="28"/>
              </w:rPr>
              <w:t>по вопросам технологий производства ювелирных изделий для особых дизайнерских проектов.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Выполнять оценку и планирование отдельных задач и видов работ, необходимых для изготовления или ремонта элементов ювелирных изделий и сборки готовых ювелирных изделий.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Правильно понимать предложения на изготовление частей ювелирных изделий или цельных ювелирных изделий, включая:</w:t>
            </w:r>
          </w:p>
          <w:p>
            <w:pPr>
              <w:pStyle w:val="af3"/>
              <w:ind w:leftChars="0" w:left="720" w:hanging="360"/>
              <w:jc w:val="both"/>
              <w:numPr>
                <w:ilvl w:val="0"/>
                <w:numId w:val="4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Технические чертежи.</w:t>
            </w:r>
          </w:p>
          <w:p>
            <w:pPr>
              <w:pStyle w:val="af3"/>
              <w:ind w:leftChars="0" w:left="720" w:hanging="360"/>
              <w:jc w:val="both"/>
              <w:numPr>
                <w:ilvl w:val="0"/>
                <w:numId w:val="4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Образцы.</w:t>
            </w:r>
          </w:p>
          <w:p>
            <w:pPr>
              <w:pStyle w:val="af3"/>
              <w:ind w:leftChars="0" w:left="720" w:hanging="360"/>
              <w:jc w:val="both"/>
              <w:numPr>
                <w:ilvl w:val="0"/>
                <w:numId w:val="4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Эскизы и изображения на основе трехмерных цифровых моделей.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Понимать техническую терминологию и условные обозначения.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Определять время, материалы и оборудование, необходимые для выполнения проектов.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Работать с высокой степенью точности и аккуратности над мелкими и хрупкими деталями.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Соблюдать надлежащие процедуры по минимизации отходов и сохранению опилок драгоценных металлов для повторного использования.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Соблюдать правила техники безопасности и нормы охраны здоровья страны или региона, в которой производятся работы.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Использовать средства индивидуальной защиты (СИЗ) и достаточно прочную одежду для защиты пользователя от мелких кусков металла в воздухе и раскаленного металла.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Эксплуатировать станки и инструменты таким образом, чтобы избежать риска для себя и других лиц, находящихся в мастерской.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По собственной инициативе обеспечивать постоянное </w:t>
            </w:r>
            <w:r>
              <w:rPr>
                <w:bCs/>
                <w:sz w:val="28"/>
                <w:szCs w:val="28"/>
              </w:rPr>
              <w:t>профессиональное развитие для поддержания осведомленности о модных тенденциях в сфере дизайна ювелирных изделий, профессиональных технологиях производства и технических достижениях.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500" w:type="dxa"/>
            <w:shd w:val="clear" w:color="auto" w:fill="323E4F"/>
          </w:tcPr>
          <w:p>
            <w:pPr>
              <w:spacing w:after="160" w:line="259" w:lineRule="auto"/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Изготовление сплавов драгоценных металлов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10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Состав сплавов драгоценных металлов и влияние добавок на цвет, пластичность и прочность драгоценных металлов.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Реакции сплавов на различные виды технологического воздействия, используемые ювелиром.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Свойства сплавов драгоценных металлов и их припоев.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Законодательные и нормативные акты в отношении состава драгоценного металла для сбыта и экспорта.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Технологии и процедуры опроб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  <w:rtl w:val="off"/>
              </w:rPr>
              <w:t>иро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вания для страны эксплуатации, закупки и сбыта ювелирной продукции.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Присвоение оценок для отражения качества драгоценных металлов.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Формы сбыта драгоценных металлов</w:t>
            </w:r>
            <w:r>
              <w:rPr>
                <w:lang w:val="ru-RU"/>
                <w:rFonts w:ascii="Myriad Pro Light" w:hAnsi="Myriad Pro Light"/>
              </w:rPr>
              <w:t>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Распознавать признаки подлинности и качества драгоценных металлов.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Находить драгоценные металлы нужного качества по приемлемой цене для изготовления ювелирных изделий.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Рассчитывать пропорции и количество благородных и недрагоценных металлов для получения определенного количества признанного драгоценного сплава.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Отливать слитки любого заданного веса из драгоценных сплавов с минимальным содержанием остаточных примесей для прокатки или вальцовки с целью изготовления частей ювелирных изделий</w:t>
            </w:r>
            <w:r>
              <w:rPr>
                <w:lang w:val="ru-RU"/>
                <w:rFonts w:ascii="Myriad Pro Light" w:hAnsi="Myriad Pro Light"/>
              </w:rPr>
              <w:t>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7500" w:type="dxa"/>
            <w:shd w:val="clear" w:color="auto" w:fill="323E4F"/>
          </w:tcPr>
          <w:p>
            <w:pPr>
              <w:spacing w:after="160" w:line="259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Подготовка драгоценных сплавов для изготовления частей ювелирных изделий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10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Свойства и способы применения различных признанных драгоценных сплавов.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Процедуры преобразования слитков драгоценных сплавов при подготовке к изготовлению элементов ювелирных изделий.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Способы применения различных признанных драгоценных металлов</w:t>
            </w:r>
            <w:r>
              <w:rPr>
                <w:lang w:val="ru-RU"/>
                <w:rFonts w:ascii="Myriad Pro Light" w:hAnsi="Myriad Pro Light"/>
              </w:rPr>
              <w:t>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Изготавливать листы или проволоки прямоугольного сечения из драгоценных металлов, уменьшать их толщину до любого заданного значения с помощью ручных или электрических вальцев.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Изготавливать проволоки прямоугольного или круглого сечения из драгоценных сплавов и уменьшать ее толщину до любого заданного размера с помощью валков.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Изготавливать проволоку круглого сечения из проволоки прямоугольного сечения с уменьшением ее диаметра до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softHyphen/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любого заданного значения с помощью валков</w:t>
            </w:r>
            <w:r>
              <w:rPr>
                <w:lang w:val="ru-RU"/>
                <w:rFonts w:ascii="Myriad Pro Light" w:hAnsi="Myriad Pro Light"/>
              </w:rPr>
              <w:t>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4</w:t>
            </w:r>
          </w:p>
        </w:tc>
        <w:tc>
          <w:tcPr>
            <w:tcW w:w="7500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Изготовление простых элементов ювелирных изделий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20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Различные части ювелирных изделий и способы их использования.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Техники и методы формирования и конструирования частей.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Производить Шенье / трубки и уменьшать до любого заданного диаметра с помощью валков.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Трансформировать лист из сплава драгоценных металлов, проволоку или Шенье / трубку в базовые элементы ювелирных</w:t>
            </w:r>
            <w:r>
              <w:rPr>
                <w:lang w:val="ru-RU"/>
                <w:rFonts w:ascii="Myriad Pro Light" w:hAnsi="Myriad Pro Light"/>
              </w:rPr>
              <w:t xml:space="preserve">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изделий путем сгибания и придания любой формы в соответствии с заданным техническим чертежом</w:t>
            </w:r>
            <w:r>
              <w:rPr>
                <w:lang w:val="ru-RU"/>
                <w:rFonts w:ascii="Myriad Pro Light" w:hAnsi="Myriad Pro Light"/>
              </w:rPr>
              <w:t xml:space="preserve">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или образцом.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 высокой точностью просверливать отверстия в драгоценных металлах для создания любой формы в соответствии с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softHyphen/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заданным техническим чертежом или образцом.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Преобразовывать базовые элементы ювелирных изделий абразивными методами, такими как фрезерование, шлифование, выпиливание и т. д. для создания любой формы в соответствии с заданным техническим чертежом или образцом.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Выбивать, выдавливать, формовать лист драгоценного металла соответствующей толщины или придавать ему куполообразную форму для получения барельефа для создания любой формы в соответствии с заданным техническим чертежом или образцом с использованием подходящего пунзеля</w:t>
            </w:r>
            <w:r>
              <w:rPr>
                <w:lang w:val="ru-RU"/>
                <w:rFonts w:ascii="Myriad Pro Light" w:hAnsi="Myriad Pro Light"/>
              </w:rPr>
              <w:t>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5</w:t>
            </w:r>
          </w:p>
        </w:tc>
        <w:tc>
          <w:tcPr>
            <w:tcW w:w="7500" w:type="dxa"/>
            <w:shd w:val="clear" w:color="auto" w:fill="323E4F"/>
          </w:tcPr>
          <w:p>
            <w:pPr>
              <w:spacing w:after="160" w:line="259" w:lineRule="auto"/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Изготовление сложных элементов и ювелирных изделий в сборке с использованием паяных соединений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20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Различные части ювелирных изделий и способы их использования.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Существующие техники и методы формования, конструирования и отделки элементов, способы их применения.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Оправу драгоценных камней.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Правильное и безопасное использование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  <w:rtl w:val="off"/>
              </w:rPr>
              <w:t>горелок разных типов.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>
            <w:pPr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Собирать сложные элементы ювелирных изделий из базовых элементов путем создания паяных соединений из драгоценных металлов в соответствии с любым дизайном, определенным в техническом чертеже или согласно образцу.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Изготавливать оправы для драгоценных камней в соответствии с дизайном, определенным в техническом чертеже или согласно образцу, таким образом, чтобы профессиональный оправщик мог выполнить оправку камней определенного размера и формы.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Изготавливать функциональные механизмы для ювелирных изделий, такие как петли, замки, подвижные части, клепка под обжимку и резьба в соответствии с дизайном, определенным в техническом чертеже, согласно образцу или в соответствии с собственным замыслом, таким образом, чтобы обеспечить их надлежащее функционирование в течение неопределенного времени при нормальной эксплуатации.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Собирать ювелирные изделия из базовых и сложных частей путем создания паяных соединений из драгоценных металлов в соответствии с дизайном, определенным в техническом чертеже, или согласно образцу.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Производить ремонт поврежденных или изношенных ювелирных изделий таким образом, чтобы восстановленное изделие не отличалось от оригинала на момент производства.</w:t>
            </w:r>
          </w:p>
        </w:tc>
        <w:tc>
          <w:tcPr>
            <w:tcW w:w="158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6</w:t>
            </w:r>
          </w:p>
        </w:tc>
        <w:tc>
          <w:tcPr>
            <w:tcW w:w="7500" w:type="dxa"/>
            <w:shd w:val="clear" w:color="auto" w:fill="323E4F"/>
          </w:tcPr>
          <w:p>
            <w:pPr>
              <w:spacing w:after="160" w:line="259" w:lineRule="auto"/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lang w:val="ru-RU" w:eastAsia="en-US" w:bidi="ar-SA"/>
                <w:rFonts w:ascii="Calibri" w:eastAsia="Calibri" w:hAnsi="Calibri" w:cs="Arial"/>
                <w:b/>
                <w:bCs/>
                <w:color w:val="FFFFFF"/>
                <w:sz w:val="28"/>
                <w:szCs w:val="28"/>
              </w:rPr>
              <w:t>Отделка поверхности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rtl w:val="off"/>
              </w:rPr>
              <w:t>10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auto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500" w:type="dxa"/>
            <w:shd w:val="clear" w:color="auto" w:fill="auto"/>
          </w:tcPr>
          <w:p>
            <w:pP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Специалист должен знать и понимать: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Специализированные методы и техники отделки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  <w:rtl w:val="off"/>
              </w:rPr>
              <w:t>поверхности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Воздействие различных видов и сортов средств для полировки на отделку поверхности.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Процедуры, инструменты и техники обеспечения оптимальной отделки поверхности.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Распространенные недостатки и дефекты поверхностей и применимые техники их устранения.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Сорта наждачной бумаги согласно международной классификации, применяемые для отделки поверхности.</w:t>
            </w:r>
          </w:p>
        </w:tc>
        <w:tc>
          <w:tcPr>
            <w:tcW w:w="1582" w:type="dxa"/>
            <w:shd w:val="clear" w:color="auto" w:fill="auto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auto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500" w:type="dxa"/>
            <w:shd w:val="clear" w:color="auto" w:fill="auto"/>
          </w:tcPr>
          <w:p>
            <w:pP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Специалист должен уметь: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Избегать образования вмятин, царапин и других дефектов поверхности на всех этапах производства простых и сложных частей ювелирных изделий и ювелирных изделий в сборке до применения финальной отделки поверхности.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Осуществлять отделку поверхностей на всех этапах процесса производства.</w:t>
            </w:r>
          </w:p>
          <w:p>
            <w:pPr>
              <w:ind w:left="720" w:hanging="360"/>
              <w:jc w:val="both"/>
              <w:numPr>
                <w:ilvl w:val="0"/>
                <w:numId w:val="3"/>
              </w:numPr>
              <w:tabs>
                <w:tab w:val="left" w:pos="720"/>
                <w:tab w:val="num" w:pos="720"/>
              </w:tabs>
              <w:spacing w:after="160" w:line="259" w:lineRule="auto"/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Применять наждачную бумагу 800ASA (или ее аналог), соответствующую требованиям критической оценки и (или) переходу изделия на следующий этап производства, требующий других ювелирных навыков, таких как литье,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  <w:rtl w:val="off"/>
              </w:rPr>
              <w:t xml:space="preserve">вставка </w:t>
            </w:r>
            <w:r>
              <w:rPr>
                <w:lang w:val="ru-RU" w:eastAsia="en-US" w:bidi="ar-SA"/>
                <w:rFonts w:ascii="Times New Roman" w:eastAsia="Times New Roman" w:hAnsi="Times New Roman" w:cs="Arial"/>
                <w:bCs/>
                <w:sz w:val="28"/>
                <w:szCs w:val="28"/>
              </w:rPr>
              <w:t>драгоценных камней, гравировка, полировка.</w:t>
            </w:r>
          </w:p>
        </w:tc>
        <w:tc>
          <w:tcPr>
            <w:tcW w:w="1582" w:type="dxa"/>
            <w:shd w:val="clear" w:color="auto" w:fill="auto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500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582" w:type="dxa"/>
            <w:shd w:val="clear" w:color="auto" w:fill="323E4F"/>
          </w:tcPr>
          <w:p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4"/>
      <w:r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12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13" w:name="_Toc489607685"/>
      <w:r>
        <w:rPr>
          <w:rFonts w:ascii="Times New Roman" w:hAnsi="Times New Roman"/>
          <w:szCs w:val="28"/>
        </w:rPr>
        <w:t>3.1. ОСНОВНЫЕ ТРЕБОВАНИЯ</w:t>
      </w:r>
      <w:bookmarkEnd w:id="13"/>
      <w:r>
        <w:rPr>
          <w:rFonts w:ascii="Times New Roman" w:hAnsi="Times New Roman"/>
          <w:szCs w:val="28"/>
        </w:rPr>
        <w:t xml:space="preserve">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lang w:val="en-US"/>
          <w:rFonts w:ascii="Times New Roman" w:hAnsi="Times New Roman" w:cs="Times New Roman"/>
          <w:sz w:val="28"/>
          <w:szCs w:val="28"/>
        </w:rPr>
        <w:t>SR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>
        <w:rPr>
          <w:lang w:val="en-US"/>
          <w:rFonts w:ascii="Times New Roman" w:hAnsi="Times New Roman" w:cs="Times New Roman"/>
          <w:sz w:val="28"/>
          <w:szCs w:val="28"/>
        </w:rPr>
        <w:t>SR</w:t>
      </w:r>
      <w:r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lang w:val="en-US"/>
          <w:rFonts w:ascii="Times New Roman" w:hAnsi="Times New Roman" w:cs="Times New Roman"/>
          <w:sz w:val="28"/>
          <w:szCs w:val="28"/>
        </w:rPr>
        <w:t>SR</w:t>
      </w:r>
      <w:r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 соревнованиях W</w:t>
      </w:r>
      <w:r>
        <w:rPr>
          <w:lang w:val="en-US"/>
          <w:rFonts w:ascii="Times New Roman" w:hAnsi="Times New Roman" w:cs="Times New Roman"/>
          <w:sz w:val="28"/>
          <w:szCs w:val="28"/>
        </w:rPr>
        <w:t>SR</w:t>
      </w:r>
      <w:r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14" w:name="_Toc489607686"/>
      <w:r>
        <w:rPr>
          <w:rFonts w:ascii="Times New Roman" w:hAnsi="Times New Roman"/>
          <w:sz w:val="34"/>
          <w:szCs w:val="34"/>
        </w:rPr>
        <w:t>4. СХЕМА ВЫСТАВЛЕНИЯ ОЦЕНки</w:t>
      </w:r>
      <w:bookmarkEnd w:id="14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15" w:name="_Toc489607687"/>
      <w:r>
        <w:rPr>
          <w:rFonts w:ascii="Times New Roman" w:hAnsi="Times New Roman"/>
          <w:szCs w:val="28"/>
        </w:rPr>
        <w:t>4.1. ОБЩИЕ УКАЗАНИЯ</w:t>
      </w:r>
      <w:bookmarkEnd w:id="15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lang w:val="en-US"/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16" w:name="_Toc489607688"/>
      <w:r>
        <w:rPr>
          <w:rFonts w:ascii="Times New Roman" w:hAnsi="Times New Roman"/>
          <w:szCs w:val="28"/>
        </w:rPr>
        <w:t>4.2. КРИТЕРИИ ОЦЕНКИ</w:t>
      </w:r>
      <w:bookmarkEnd w:id="16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17" w:name="_Toc489607689"/>
      <w:r>
        <w:rPr>
          <w:rFonts w:ascii="Times New Roman" w:hAnsi="Times New Roman"/>
          <w:szCs w:val="28"/>
        </w:rPr>
        <w:t>4.3. СУБКРИТЕРИИ</w:t>
      </w:r>
      <w:bookmarkEnd w:id="17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18" w:name="_Toc489607690"/>
      <w:r>
        <w:rPr>
          <w:rFonts w:ascii="Times New Roman" w:hAnsi="Times New Roman"/>
          <w:szCs w:val="28"/>
        </w:rPr>
        <w:t>4.4. АСПЕКТЫ</w:t>
      </w:r>
      <w:bookmarkEnd w:id="18"/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  <w:r>
        <w:rPr>
          <w:lang w:val="ru-RU"/>
          <w:rFonts w:ascii="Times New Roman" w:hAnsi="Times New Roman"/>
          <w:sz w:val="28"/>
          <w:szCs w:val="28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lang w:val="en-US"/>
          <w:rFonts w:ascii="Times New Roman" w:hAnsi="Times New Roman"/>
          <w:sz w:val="28"/>
          <w:szCs w:val="28"/>
        </w:rPr>
        <w:t>WSSS</w:t>
      </w:r>
      <w:r>
        <w:rPr>
          <w:lang w:val="ru-RU"/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  <w:rtl w:val="off"/>
        </w:rPr>
      </w:pP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</w:p>
    <w:tbl>
      <w:tblPr>
        <w:tblStyle w:val="afffff5"/>
        <w:tblW w:w="10073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  <w:jc w:val="center"/>
        <w:tblLayout w:type="fixed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>
        <w:trPr>
          <w:cantSplit/>
          <w:jc w:val="center"/>
          <w:trHeight w:val="1538" w:hRule="atLeast"/>
        </w:trPr>
        <w:tc>
          <w:tcPr>
            <w:tcW w:w="6955" w:type="dxa"/>
            <w:gridSpan w:val="10"/>
            <w:shd w:val="clear" w:color="auto" w:fill="5B9BD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/>
            <w:textDirection w:val="btLr"/>
          </w:tcPr>
          <w:p>
            <w:pPr>
              <w:ind w:left="113" w:right="11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/>
            <w:textDirection w:val="btLr"/>
          </w:tcPr>
          <w:p>
            <w:pPr>
              <w:ind w:left="113" w:right="11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/>
            <w:textDirection w:val="btLr"/>
          </w:tcPr>
          <w:p>
            <w:pPr>
              <w:ind w:left="113" w:right="11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14"/>
              </w:rPr>
              <w:t>ВЕЛИЧИНА ОТКЛОНЕНИЯ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restart"/>
            <w:shd w:val="clear" w:color="auto" w:fill="5B9BD5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Разделы Спецификации стандарта </w:t>
            </w:r>
            <w:r>
              <w:rPr>
                <w:lang w:val="en-US"/>
                <w:b/>
                <w:color w:val="FFFFFF"/>
                <w:sz w:val="24"/>
              </w:rPr>
              <w:t>WS</w:t>
            </w:r>
            <w:r>
              <w:rPr>
                <w:b/>
                <w:color w:val="FFFFFF"/>
                <w:sz w:val="24"/>
              </w:rPr>
              <w:t xml:space="preserve"> (</w:t>
            </w:r>
            <w:r>
              <w:rPr>
                <w:lang w:val="en-US"/>
                <w:b/>
                <w:color w:val="FFFFFF"/>
                <w:sz w:val="24"/>
              </w:rPr>
              <w:t>WSSS</w:t>
            </w:r>
            <w:r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  <w:shd w:val="clear" w:color="auto" w:fill="323E4F"/>
            <w:vAlign w:val="center"/>
          </w:tcPr>
          <w:p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/>
          </w:tcPr>
          <w:p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/>
          </w:tcPr>
          <w:p>
            <w:pPr>
              <w:jc w:val="both"/>
              <w:rPr>
                <w:b/>
              </w:rPr>
            </w:pP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jc w:val="center"/>
          <w:trHeight w:val="501" w:hRule="atLeast"/>
        </w:trPr>
        <w:tc>
          <w:tcPr>
            <w:tcW w:w="1616" w:type="dxa"/>
            <w:vMerge w:val="continue"/>
            <w:shd w:val="clear" w:color="auto" w:fill="5B9BD5"/>
          </w:tcPr>
          <w:p>
            <w:pPr>
              <w:jc w:val="both"/>
              <w:rPr>
                <w:b/>
                <w:color w:val="FFFFFF"/>
                <w:sz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>
            <w:pPr>
              <w:jc w:val="center"/>
              <w:rPr>
                <w:lang w:val="en-US"/>
                <w:b/>
                <w:sz w:val="24"/>
                <w:szCs w:val="24"/>
              </w:rPr>
            </w:pPr>
            <w:r>
              <w:rPr>
                <w:lang w:val="en-US"/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/>
          <w:jc w:val="center"/>
          <w:trHeight w:val="1285" w:hRule="atLeast"/>
        </w:trPr>
        <w:tc>
          <w:tcPr>
            <w:tcW w:w="1616" w:type="dxa"/>
            <w:shd w:val="clear" w:color="auto" w:fill="5B9BD5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>
            <w:pPr>
              <w:jc w:val="both"/>
            </w:pPr>
          </w:p>
        </w:tc>
        <w:tc>
          <w:tcPr>
            <w:tcW w:w="600" w:type="dxa"/>
            <w:shd w:val="clear" w:color="auto" w:fill="F2F2F2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601" w:type="dxa"/>
            <w:gridSpan w:val="2"/>
            <w:shd w:val="clear" w:color="auto" w:fill="F2F2F2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-2"/>
        <w:ind w:firstLine="709"/>
        <w:spacing w:after="0" w:before="0"/>
        <w:rPr>
          <w:rFonts w:ascii="Times New Roman" w:hAnsi="Times New Roman"/>
          <w:szCs w:val="28"/>
          <w:rtl w:val="off"/>
        </w:rPr>
      </w:pPr>
      <w:bookmarkStart w:id="19" w:name="_Toc489607691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4.5. МНЕНИЕ СУДЕЙ (СУДЕЙСКАЯ ОЦЕНКА)</w:t>
      </w:r>
      <w:bookmarkEnd w:id="19"/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>
      <w:pPr>
        <w:pStyle w:val="aff4"/>
        <w:ind w:left="851"/>
        <w:widowControl/>
        <w:numPr>
          <w:ilvl w:val="0"/>
          <w:numId w:val="5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>
      <w:pPr>
        <w:pStyle w:val="aff4"/>
        <w:ind w:left="851"/>
        <w:widowControl/>
        <w:numPr>
          <w:ilvl w:val="0"/>
          <w:numId w:val="5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шкалы 0–3, где:</w:t>
      </w:r>
    </w:p>
    <w:p>
      <w:pPr>
        <w:pStyle w:val="aff4"/>
        <w:widowControl/>
        <w:numPr>
          <w:ilvl w:val="0"/>
          <w:numId w:val="6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>
      <w:pPr>
        <w:pStyle w:val="aff4"/>
        <w:widowControl/>
        <w:numPr>
          <w:ilvl w:val="0"/>
          <w:numId w:val="6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>
      <w:pPr>
        <w:pStyle w:val="aff4"/>
        <w:widowControl/>
        <w:numPr>
          <w:ilvl w:val="0"/>
          <w:numId w:val="6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>
      <w:pPr>
        <w:pStyle w:val="aff4"/>
        <w:widowControl/>
        <w:numPr>
          <w:ilvl w:val="0"/>
          <w:numId w:val="6"/>
        </w:numPr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>
      <w:pPr>
        <w:pStyle w:val="aff4"/>
        <w:ind w:firstLine="709"/>
        <w:widowControl/>
        <w:snapToGrid w:val="0"/>
        <w:jc w:val="both"/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Три Эксперта оценивают каждый Аспект, а четвертый Эксперт выступает в роли судьи, когда необходимо исключить оценку соотечественника.</w:t>
      </w:r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  <w:rtl w:val="off"/>
        </w:rPr>
        <w:t>К</w:t>
      </w:r>
      <w:r>
        <w:rPr>
          <w:lang w:val="ru-RU"/>
          <w:rFonts w:ascii="Times New Roman" w:hAnsi="Times New Roman"/>
          <w:sz w:val="28"/>
          <w:szCs w:val="28"/>
        </w:rPr>
        <w:t>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0" w:name="_Toc489607692"/>
      <w:r>
        <w:rPr>
          <w:rFonts w:ascii="Times New Roman" w:hAnsi="Times New Roman"/>
          <w:szCs w:val="28"/>
        </w:rPr>
        <w:t>4.6. ИЗМЕРИМАЯ ОЦЕНКА</w:t>
      </w:r>
      <w:bookmarkEnd w:id="20"/>
    </w:p>
    <w:p>
      <w:pPr>
        <w:pStyle w:val="aff4"/>
        <w:ind w:firstLine="709"/>
        <w:widowControl/>
        <w:rPr>
          <w:lang w:val="ru-RU"/>
          <w:rFonts w:ascii="Times New Roman" w:hAnsi="Times New Roman"/>
          <w:sz w:val="28"/>
          <w:szCs w:val="28"/>
        </w:rPr>
      </w:pPr>
      <w:r>
        <w:rPr>
          <w:lang w:val="ru-RU"/>
          <w:rFonts w:ascii="Times New Roman" w:hAnsi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1" w:name="_Toc489607693"/>
      <w:r>
        <w:rPr>
          <w:rFonts w:ascii="Times New Roman" w:hAnsi="Times New Roman"/>
          <w:szCs w:val="28"/>
        </w:rPr>
        <w:t>4.7. ИСПОЛЬЗОВАНИЕ ИЗМЕРИМЫХ И СУДЕЙСКИХ ОЦЕНОК</w:t>
      </w:r>
      <w:bookmarkEnd w:id="21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afffff5"/>
        <w:tblW w:w="1044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2" w:type="dxa"/>
            <w:gridSpan w:val="2"/>
            <w:shd w:val="clear" w:color="auto" w:fill="ACB9CA"/>
          </w:tcPr>
          <w:p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8" w:type="dxa"/>
            <w:shd w:val="clear" w:color="auto" w:fill="323E4F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A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Соответствие чертежу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B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Выпиловка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C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Пайка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D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Обработка поверхности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10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10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E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Соответствие размерам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20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lang w:val="en-US"/>
                <w:b/>
              </w:rPr>
            </w:pPr>
            <w:r>
              <w:rPr>
                <w:lang w:val="en-US"/>
                <w:b/>
              </w:rPr>
              <w:t>F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Завершенность задания</w:t>
            </w: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rtl w:val="off"/>
              </w:rPr>
              <w:t>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323E4F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70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off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>
      <w:pPr>
        <w:pStyle w:val="-2"/>
        <w:ind w:firstLine="709"/>
        <w:spacing w:after="0" w:before="0"/>
        <w:rPr>
          <w:rFonts w:ascii="Times New Roman" w:hAnsi="Times New Roman"/>
          <w:szCs w:val="28"/>
          <w:rtl w:val="off"/>
        </w:rPr>
      </w:pPr>
      <w:bookmarkStart w:id="22" w:name="_Toc489607694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4.8. СПЕЦИФИКАЦИЯ ОЦЕНКИ КОМПЕТЕНЦИИ</w:t>
      </w:r>
      <w:bookmarkEnd w:id="22"/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</w:pPr>
      <w:bookmarkStart w:id="23" w:name="_Toc489607695"/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А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Для оценки сходства с чертежом Экспертами будет производиться субъективная оценка того, в какой степени работа Конкурсанта отражает формы и пропорции, представленные в чертеже(-ах) Конкурсного задания. Для оценки функциональности Экспертами будет производиться субъективная оценка корректности работы механизмов или замков в работе Конкурсанта.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B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Экспертами будет производиться субъективная оценка размеров формы и отделки внутренней поверхности технических элементов со снятием металла в работе Конкурсанта.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C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Экспертами будет производиться субъективная оценка степени соединения методом пайки Конкурсантами элементов, которые в чертеже(-ах) Конкурсного задания указаны или подразумеваются как соприкасающиеся, без изменения цвета или некорректного использования припоя.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D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Экспертами будет производиться субъективная оценка степени однородности отделки без полировки в работе Конкурсанта (аналогичная отделке с использованием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шлиф.бумаги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ASA 800. Экспертами будет выбран образец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пластины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размером 20 мм из 18-каратного золота для демонстрации в зоне мастерской желаемой отделки поверхности) без вмятин, царапин или изменения цвета на всех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 xml:space="preserve">частях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поверхност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и,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 не оцениваемых по критерию B.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E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Экспертами будет производиться объективная оценка степени соответствия работы Конкурсанта размерам, указанным в чертеже Конкурсного задания, с учетом допустимых отклонений.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b/>
          <w:bCs/>
          <w:sz w:val="28"/>
          <w:szCs w:val="28"/>
        </w:rPr>
        <w:t>Критерий F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Экспертами будет производиться объективная оценка наличия частей и технических элементов, указанных в чертеже(-ах) Конкурсного задания, а также их соединения с другими частями и элементами как минимум одним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с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паяным или механическим соединением согласно техническому заданию.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  <w:rtl w:val="off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4.9. РЕГЛАМЕНТ ОЦЕНКИ</w:t>
      </w:r>
      <w:bookmarkEnd w:id="23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Эксперты, присутствующие на Чемпионате будут разделены на группы по выставлению оценок для оценки каждого раздела критериев выставления оценки.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модульной системе по каждому завершенному модулю, заданию или разделу б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удет выставляться оценка в день его завершения.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Для обеспечения прозрачности, каждому Конкурсанту предоставляется Сводная ведомость оценок, такая же, как у Экспертов.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Эксперты будут наблюдать за Конкурсантами в ходе Чемпионата, однако не могут смотреть на работы Конкурсантов или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rtl w:val="off"/>
        </w:rPr>
        <w:t xml:space="preserve"> знать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 xml:space="preserve"> степень выполнения задания до завершения оценивания модуля. 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В конце каждого дня Чемпионата Менеджером мастерской будет производиться сбор незаконченных конкурсных работ в непрозрачные ящики, которые будут запечатаны и подписаны с указанием номера рабочего места Конкурсанта и кода страны, а затем закрыты в сейфе. Ключ или код от сейфа может хранится только у незаинтересованного лица, назначаемого Экспертами.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В конце каждого дня Чемпионата незаинтересованным лицом, назначенным Экспертами, могут быть сделаны фотографии металла всех Конкурсантов во избежание замены или добавления каких-либо частей. Эти фотографии должны храниться в сейфе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В конце каждого модуля Чемпионата конкурсные изделия для оценивания запечатываются в непрозрачные конверты с указанием имени Конкурсанта, номера рабочего места и кода страны.</w:t>
      </w:r>
    </w:p>
    <w:p>
      <w:pPr>
        <w:pStyle w:val="aff4"/>
        <w:ind w:leftChars="10" w:left="352" w:rightChars="0" w:right="0" w:hanging="332" w:firstLineChars="0" w:firstLine="0"/>
        <w:widowControl/>
        <w:snapToGrid w:val="0"/>
        <w:jc w:val="both"/>
        <w:numPr>
          <w:ilvl w:val="0"/>
          <w:numId w:val="5"/>
        </w:numPr>
        <w:tabs>
          <w:tab w:val="left" w:pos="851"/>
        </w:tabs>
        <w:spacing w:after="0" w:line="360" w:lineRule="auto"/>
        <w:rPr>
          <w:lang w:val="ru-RU"/>
          <w:rFonts w:ascii="Myriad Pro Light" w:hAnsi="Myriad Pro Light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>В целях оценивания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rtl w:val="off"/>
        </w:rPr>
        <w:t>,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</w:rPr>
        <w:t xml:space="preserve"> двумя незаинтересованными лицами (включая Менеджера мастерской) будет осуществлена анонимная маркировка конкурсных изделий, которые затем будут оценены без участия Экспертов, обладающих какой-либо информацией относительно личности Конкурсантов</w:t>
      </w:r>
      <w:r>
        <w:rPr>
          <w:lang w:val="ru-RU"/>
          <w:rFonts w:ascii="Myriad Pro Light" w:hAnsi="Myriad Pro Light"/>
        </w:rPr>
        <w:t>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24" w:name="_Toc489607696"/>
      <w:r>
        <w:rPr>
          <w:rFonts w:ascii="Times New Roman" w:hAnsi="Times New Roman"/>
          <w:sz w:val="34"/>
          <w:szCs w:val="34"/>
        </w:rPr>
        <w:t>5. КОНКУРСНОЕ ЗАДАНИЕ</w:t>
      </w:r>
      <w:bookmarkEnd w:id="24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5" w:name="_Toc489607697"/>
      <w:r>
        <w:rPr>
          <w:rFonts w:ascii="Times New Roman" w:hAnsi="Times New Roman"/>
          <w:szCs w:val="28"/>
        </w:rPr>
        <w:t>5.1. ОСНОВНЫЕ ТРЕБОВАНИЯ</w:t>
      </w:r>
      <w:bookmarkEnd w:id="25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  <w:rtl w:val="off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rtl w:val="off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lang w:eastAsia="ru-RU"/>
          <w:rFonts w:ascii="Times New Roman" w:hAnsi="Times New Roman" w:cs="Times New Roman"/>
          <w:noProof/>
          <w:sz w:val="28"/>
          <w:szCs w:val="28"/>
        </w:rPr>
        <w:t xml:space="preserve"> 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Будь то отдельный элемент или ряд обособленных или связанных между собой модулей, Конкурсное задание позволяет провести оценку компетенции по каждому направлению Спецификации стандартов WorldSkills (WSSS).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Взаимосвязь между Конкурсным заданием, Схемой выставления оценки и Спецификацией стандартов будет ключевым показателем качества.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Конкурсное задание не должно охватывать области вне Спецификации стандартов или влиять на баланс отметок в пределах Спецификации стандартов иначе, чем указано в разделе 2.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>
      <w:pPr>
        <w:ind w:firstLine="709"/>
        <w:jc w:val="both"/>
        <w:spacing w:after="0" w:line="360" w:lineRule="auto"/>
        <w:rPr>
          <w:lang w:val="ru-RU" w:eastAsia="ru-RU"/>
          <w:rFonts w:ascii="Myriad Pro Light" w:hAnsi="Myriad Pro Light" w:cs="Times New Roman"/>
          <w:sz w:val="24"/>
          <w:szCs w:val="24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Конкурсное задание не оценивает знание правил и нормативных положений WorldSkills.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 данном Техническом описании будут комментироваться все вопросы, которые влияют на способность Конкурсного задания поддерживать полный диапазон оценок, относящихся к Спецификации стандартов. См. раздел 2.2.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lang w:val="en-US"/>
          <w:rFonts w:ascii="Times New Roman" w:hAnsi="Times New Roman" w:cs="Times New Roman"/>
          <w:sz w:val="28"/>
          <w:szCs w:val="28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6" w:name="_Toc489607698"/>
      <w:r>
        <w:rPr>
          <w:rFonts w:ascii="Times New Roman" w:hAnsi="Times New Roman"/>
          <w:szCs w:val="28"/>
        </w:rPr>
        <w:t>5.2. СТРУКТУРА КОНКУРСНОГО ЗАДАНИЯ</w:t>
      </w:r>
      <w:bookmarkEnd w:id="26"/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Конкурсное задание с подзаданиями или элементами, оцениваемыми отдельно.</w:t>
      </w:r>
    </w:p>
    <w:p>
      <w:pPr>
        <w:pStyle w:val="af3"/>
        <w:jc w:val="both"/>
        <w:spacing w:after="0" w:line="240" w:lineRule="auto"/>
        <w:rPr>
          <w:rFonts w:ascii="Times New Roman" w:hAnsi="Times New Roman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7" w:name="_Toc489607699"/>
      <w:r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7"/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Конкурсное задание должно включать множество технических элементов ювелирного дела, в том числе: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Ажур (в т. ч. на обратной стороне).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Проволоку для создания орнамента с одинаковым шагом (gallery wire) и (или) проволока для обратной стороны или обрамления изделия.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Оправы, созданные путем спайки простых частей ювелирных изделий.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Сборку сложных элементов ювелирных изделий.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Механизмы, воспроизведенные согласно техническому чертежу или образцу элемента либо разработанные ювелиром.</w:t>
      </w:r>
    </w:p>
    <w:p>
      <w:pPr>
        <w:pStyle w:val="af3"/>
        <w:ind w:leftChars="116" w:left="233" w:rightChars="0" w:right="0" w:hanging="0" w:firstLineChars="174" w:firstLine="473"/>
        <w:jc w:val="both"/>
        <w:numPr>
          <w:ilvl w:val="0"/>
          <w:numId w:val="7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Куполообразные формы, формовку, использование рельефа.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 предлагаемым Конкурсным заданиям должны прилагаться три–пять фотографических изображений каждого модуля, выполненного из любого драгоценного металла в течение установленного времени с использованием материалов из списка ниже.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Чертеж должен быть доступен как минимум в формате JPG или PDF. Проекции для чертежей см. в ISO 128, проецирование по методу первого либо третьего угла. Проекции должны быть представлены на одном листе бумаги А4, масштаб 1:1, либо из расчета один на модуль. Также могут включаться представления поперечного сечения и трехмерные представления.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Документация к тестовому заданию должна включать в себя полную схему выставления оценок.</w:t>
      </w:r>
    </w:p>
    <w:p>
      <w:pP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Предлагаемые Конкурсные задания должны предполагать изготовление изделий из следующего списка материалов без плавки и переливания обрезков или опилок:</w:t>
      </w:r>
    </w:p>
    <w:p>
      <w:pPr>
        <w:pStyle w:val="af3"/>
        <w:ind w:leftChars="256" w:left="512" w:rightChars="0" w:right="0" w:hanging="0" w:firstLineChars="138" w:firstLine="377"/>
        <w:jc w:val="both"/>
        <w:numPr>
          <w:ilvl w:val="0"/>
          <w:numId w:val="8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лист 40 мм x 80 мм x 1,2 мм;</w:t>
      </w:r>
    </w:p>
    <w:p>
      <w:pPr>
        <w:pStyle w:val="af3"/>
        <w:ind w:leftChars="256" w:left="512" w:rightChars="0" w:right="0" w:hanging="0" w:firstLineChars="138" w:firstLine="377"/>
        <w:jc w:val="both"/>
        <w:numPr>
          <w:ilvl w:val="0"/>
          <w:numId w:val="8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проволока прямоугольного сечения 40 мм х 4,0 мм;</w:t>
      </w:r>
    </w:p>
    <w:p>
      <w:pPr>
        <w:pStyle w:val="af3"/>
        <w:ind w:leftChars="256" w:left="512" w:rightChars="0" w:right="0" w:hanging="0" w:firstLineChars="138" w:firstLine="377"/>
        <w:jc w:val="both"/>
        <w:numPr>
          <w:ilvl w:val="0"/>
          <w:numId w:val="8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проволока круглого сечения 100 х 2,0 мм;</w:t>
      </w:r>
    </w:p>
    <w:p>
      <w:pPr>
        <w:pStyle w:val="af3"/>
        <w:ind w:leftChars="256" w:left="512" w:rightChars="0" w:right="0" w:hanging="0" w:firstLineChars="138" w:firstLine="377"/>
        <w:jc w:val="both"/>
        <w:numPr>
          <w:ilvl w:val="0"/>
          <w:numId w:val="8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трубка круглого сечения 80 х 3,0 мм;</w:t>
      </w:r>
    </w:p>
    <w:p>
      <w:pPr>
        <w:pStyle w:val="af3"/>
        <w:ind w:leftChars="256" w:left="512" w:rightChars="0" w:right="0" w:hanging="0" w:firstLineChars="138" w:firstLine="377"/>
        <w:jc w:val="both"/>
        <w:numPr>
          <w:ilvl w:val="0"/>
          <w:numId w:val="8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по 1 г твердого, среднего и мягкого припоев.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 каждом модуле на чертеже должны быть четко определены не менее трех оцениваемых размеров для проведения оценки.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Полноразмерные прототипы отобранных Конкурсных заданий, изготовленные вручную, должны быть представлены на Чемпионате для получения консультации Экспертов.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Задания разрабатываются в соответствии с расписанием ниже: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Первый модуль: 3–5 рабочих часов.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Второй модуль: 5–7 рабочих часов.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Третий модуль: 5–7 рабочих часов.</w:t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Четвертый модуль: 4–6 рабочих часов.</w:t>
      </w:r>
    </w:p>
    <w:p>
      <w:pPr>
        <w:pStyle w:val="af3"/>
        <w:jc w:val="both"/>
        <w:rPr>
          <w:rFonts w:ascii="Times New Roman" w:hAnsi="Times New Roman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8" w:name="_Toc489607700"/>
      <w:r>
        <w:rPr>
          <w:rFonts w:ascii="Times New Roman" w:hAnsi="Times New Roman"/>
          <w:szCs w:val="28"/>
        </w:rPr>
        <w:t>5.4. РАЗРАБОТКА КОНКУРСНОГО ЗАДАНИЯ</w:t>
      </w:r>
      <w:bookmarkEnd w:id="28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>
        <w:rPr>
          <w:lang w:val="en-US"/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"http://forum.worldskills.ru"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forum</w:t>
      </w:r>
      <w:r>
        <w:rPr>
          <w:rStyle w:val="afa"/>
          <w:rFonts w:ascii="Times New Roman" w:hAnsi="Times New Roman" w:cs="Times New Roman"/>
          <w:sz w:val="28"/>
          <w:szCs w:val="28"/>
        </w:rPr>
        <w:t>.worldskills.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ru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>
      <w:pPr>
        <w:pStyle w:val="31"/>
        <w:ind w:firstLine="709"/>
        <w:spacing w:before="0"/>
        <w:rPr>
          <w:lang w:val="ru-RU"/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lang w:val="en-US"/>
          <w:rFonts w:ascii="Times New Roman" w:hAnsi="Times New Roman"/>
          <w:sz w:val="28"/>
          <w:szCs w:val="28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>
      <w:pPr>
        <w:pStyle w:val="af3"/>
        <w:ind w:left="0" w:firstLine="709"/>
        <w:jc w:val="bot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>
        <w:rPr>
          <w:lang w:val="en-US"/>
          <w:rFonts w:ascii="Times New Roman" w:hAnsi="Times New Roman" w:cs="Times New Roman"/>
          <w:sz w:val="28"/>
          <w:szCs w:val="28"/>
        </w:rPr>
        <w:t>WSSS</w:t>
      </w:r>
      <w:r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>
      <w:pPr>
        <w:jc w:val="both"/>
        <w:rPr>
          <w:caps/>
          <w:rFonts w:ascii="Times New Roman" w:hAnsi="Times New Roman" w:cs="Times New Roman"/>
          <w:sz w:val="28"/>
          <w:szCs w:val="24"/>
        </w:rPr>
      </w:pPr>
    </w:p>
    <w:p>
      <w:pPr>
        <w:pStyle w:val="31"/>
        <w:ind w:firstLine="709"/>
        <w:spacing w:before="0"/>
        <w:rPr>
          <w:lang w:val="ru-RU"/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>
      <w:pPr>
        <w:pStyle w:val="31"/>
        <w:ind w:firstLine="709"/>
        <w:spacing w:before="0"/>
        <w:rPr>
          <w:lang w:val="ru-RU"/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fff5"/>
        <w:tblW w:w="10847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1E0" w:firstRow="1" w:lastRow="1" w:firstColumn="1" w:lastColumn="1" w:noHBand="0" w:noVBand="0"/>
        <w:tblLayout w:type="fixed"/>
      </w:tblPr>
      <w:tblGrid>
        <w:gridCol w:w="2613"/>
        <w:gridCol w:w="2512"/>
        <w:gridCol w:w="2636"/>
        <w:gridCol w:w="3084"/>
      </w:tblGrid>
      <w:tr>
        <w:tc>
          <w:tcPr>
            <w:tcW w:w="2613" w:type="dxa"/>
            <w:shd w:val="clear" w:color="auto" w:fill="5B9BD5"/>
          </w:tcPr>
          <w:p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512" w:type="dxa"/>
            <w:shd w:val="clear" w:color="auto" w:fill="5B9BD5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2636" w:type="dxa"/>
            <w:shd w:val="clear" w:color="auto" w:fill="5B9BD5"/>
          </w:tcPr>
          <w:p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>
        <w:tc>
          <w:tcPr>
            <w:tcW w:w="2613" w:type="dxa"/>
            <w:shd w:val="clear" w:color="auto" w:fill="5B9BD5"/>
          </w:tcPr>
          <w:p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51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63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c>
          <w:tcPr>
            <w:tcW w:w="2613" w:type="dxa"/>
            <w:shd w:val="clear" w:color="auto" w:fill="5B9BD5"/>
          </w:tcPr>
          <w:p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51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63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>
        <w:tblPrEx/>
        <w:tc>
          <w:tcPr>
            <w:tcW w:w="2613" w:type="dxa"/>
            <w:shd w:val="clear" w:color="auto" w:fill="5B9BD5"/>
          </w:tcPr>
          <w:p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51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63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>
        <w:tblPrEx/>
        <w:tc>
          <w:tcPr>
            <w:tcW w:w="2613" w:type="dxa"/>
            <w:shd w:val="clear" w:color="auto" w:fill="5B9BD5"/>
          </w:tcPr>
          <w:p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51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263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>
        <w:tblPrEx/>
        <w:tc>
          <w:tcPr>
            <w:tcW w:w="2613" w:type="dxa"/>
            <w:shd w:val="clear" w:color="auto" w:fill="5B9BD5"/>
          </w:tcPr>
          <w:p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51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263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29" w:name="_Toc489607701"/>
      <w:r>
        <w:rPr>
          <w:rFonts w:ascii="Times New Roman" w:hAnsi="Times New Roman"/>
          <w:szCs w:val="28"/>
        </w:rPr>
        <w:t>5.5 УТВЕРЖДЕНИЕ КОНКУРСНОГО ЗАДАНИЯ</w:t>
      </w:r>
      <w:bookmarkEnd w:id="29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>
      <w:pPr>
        <w:pStyle w:val="21"/>
        <w:rPr>
          <w:lang w:val="ru-RU"/>
          <w:rFonts w:ascii="Myriad Pro Light" w:hAnsi="Myriad Pro Light"/>
          <w:b w:val="0"/>
        </w:rPr>
      </w:pPr>
      <w:r>
        <w:rPr>
          <w:lang w:val="ru-RU"/>
          <w:rFonts w:ascii="Times New Roman" w:eastAsia="Times New Roman" w:hAnsi="Times New Roman"/>
          <w:b w:val="0"/>
        </w:rPr>
        <w:t>И</w:t>
      </w:r>
      <w:r>
        <w:rPr>
          <w:lang w:val="ru-RU"/>
          <w:rFonts w:ascii="Times New Roman" w:eastAsia="Times New Roman" w:hAnsi="Times New Roman"/>
          <w:b w:val="0"/>
          <w:rtl w:val="off"/>
        </w:rPr>
        <w:t>зменение задания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Выбранное Конкурсное задание на Чемпионате должно быть изменено не менее чем на 30 %.</w:t>
      </w:r>
    </w:p>
    <w:p>
      <w:pPr>
        <w:ind w:firstLine="709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Любые из следующих изменений могут быть внесены в выбранное Конкурсное задание на месте проведения Чемпионата с целью исключить возможность представления Конкурсантами уже готовых изделий для оценки.</w:t>
      </w:r>
    </w:p>
    <w:p>
      <w:pPr>
        <w:pStyle w:val="af3"/>
        <w:ind w:leftChars="0" w:left="0" w:rightChars="0" w:right="0" w:hanging="0" w:firstLineChars="360" w:firstLine="980"/>
        <w:jc w:val="both"/>
        <w:numPr>
          <w:ilvl w:val="0"/>
          <w:numId w:val="10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Увеличение / уменьшение на &lt;30 % по заданной оси XYZ размера частей или размера камня, для которого должна быть изготовлена оправа, в выбранном чертеже Конкурсного задания.</w:t>
      </w:r>
    </w:p>
    <w:p>
      <w:pPr>
        <w:pStyle w:val="af3"/>
        <w:ind w:leftChars="0" w:left="0" w:rightChars="0" w:right="0" w:hanging="0" w:firstLineChars="360" w:firstLine="980"/>
        <w:jc w:val="both"/>
        <w:numPr>
          <w:ilvl w:val="0"/>
          <w:numId w:val="10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Увеличение / уменьшение на &lt;30 % количества повторений определенного технического элемента (например, количества отверстий) в выбранном чертеже Конкурсного задания.</w:t>
      </w:r>
    </w:p>
    <w:p>
      <w:pPr>
        <w:pStyle w:val="af3"/>
        <w:ind w:leftChars="0" w:left="0" w:rightChars="0" w:right="0" w:hanging="0" w:firstLineChars="360" w:firstLine="980"/>
        <w:jc w:val="both"/>
        <w:numPr>
          <w:ilvl w:val="0"/>
          <w:numId w:val="10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Изменение формы камня, для которого должна быть изготовлена оправа, с сохранением его объема в пределах 30 % от определенного в чертеже выбранного Конкурсного задания.</w:t>
      </w:r>
    </w:p>
    <w:p>
      <w:pPr>
        <w:pStyle w:val="af3"/>
        <w:ind w:leftChars="0" w:left="0" w:rightChars="0" w:right="0" w:hanging="0" w:firstLineChars="360" w:firstLine="980"/>
        <w:jc w:val="both"/>
        <w:numPr>
          <w:ilvl w:val="0"/>
          <w:numId w:val="10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Любые изменения, включая сочетания вышеуказанного, с сохранением технических элементов, подлежащих выполнению в рамках выбранного Конкурсного задания, и общего эстетического решения, которые позволяют выполнить задание с использованием материалов, определенных в Требованиях к Конкурсному заданию (см. раздел 5.3).</w:t>
      </w:r>
    </w:p>
    <w:p>
      <w:pP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0" w:name="_Toc489607702"/>
      <w:r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30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3"/>
      <w:r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1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2" w:name="_Toc489607704"/>
      <w:r>
        <w:rPr>
          <w:rFonts w:ascii="Times New Roman" w:hAnsi="Times New Roman"/>
          <w:szCs w:val="28"/>
        </w:rPr>
        <w:t>6.1 ДИСКУССИОННЫЙ ФОРУМ</w:t>
      </w:r>
      <w:bookmarkEnd w:id="32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"http://forum.worldskills.ru"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http://forum.worldskills.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ru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3" w:name="_Toc489607705"/>
      <w:r>
        <w:rPr>
          <w:rFonts w:ascii="Times New Roman" w:hAnsi="Times New Roman"/>
          <w:szCs w:val="28"/>
        </w:rPr>
        <w:t>6.2. ИНФОРМАЦИЯ ДЛЯ УЧАСТНИКОВ ЧЕМПИОНАТА</w:t>
      </w:r>
      <w:bookmarkEnd w:id="33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в соответствии с регламентом проводимого чемпионата. </w:t>
      </w:r>
      <w:r>
        <w:rPr>
          <w:rFonts w:ascii="Times New Roman" w:hAnsi="Times New Roman"/>
          <w:sz w:val="28"/>
          <w:szCs w:val="28"/>
        </w:rPr>
        <w:t>Информация может включать: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>
      <w:pPr>
        <w:pStyle w:val="af3"/>
        <w:jc w:val="bot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4" w:name="_Toc489607706"/>
      <w:r>
        <w:rPr>
          <w:rFonts w:ascii="Times New Roman" w:hAnsi="Times New Roman"/>
          <w:szCs w:val="28"/>
        </w:rPr>
        <w:t>6.3. АРХИВ КОНКУРСНЫХ ЗАДАНИЙ</w:t>
      </w:r>
      <w:bookmarkEnd w:id="34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"http://forum.worldskills.ru"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http://forum.worldskills.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ru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5" w:name="_Toc489607707"/>
      <w:r>
        <w:rPr>
          <w:rFonts w:ascii="Times New Roman" w:hAnsi="Times New Roman"/>
          <w:szCs w:val="28"/>
        </w:rPr>
        <w:t>6.4. УПРАВЛЕНИЕ КОМПЕТЕНЦИЕЙ</w:t>
      </w:r>
      <w:bookmarkEnd w:id="35"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98176" allowOverlap="1" hidden="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6350" t="6350" r="6350" b="63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 xmlns="http://schemas.openxmlformats.org/drawingml/2006/main"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-2471,21827" path="m3600,0qx0,3600l0,@8,@12,@24,0,@9,0,18000qy3600,21600l@6,21600,@15,@27,@7,21600,18000,21600qx21600,18000l21600,@9,@18,@30,21600,@8,21600,3600qy18000,0l@7,0,@21,@33,@6,0xe"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</v:shapetype>
              <v:shape id="1028" type="#_x0000_t62" o:spt="62" style="position:absolute;margin-left:-460,05pt;margin-top:4,4pt;width:365pt;height:87,05pt;mso-wrap-style:infront;mso-position-horizontal-relative:column;mso-position-vertical-relative:line;v-text-anchor:middle;z-index:251698176" coordsize="21600, 21600" o:allowincell="t" fillcolor="#ffffff" stroked="t" strokecolor="#ff0000" strokeweight="0,75pt" adj="-2471,21827">
                <v:textbox inset="2,5mm,1,3mm,2,5mm,1,3mm">
                  <w:txbxContent>
                    <w:p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  <v:stroke joinstyle="roun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36" w:name="_Toc489607708"/>
      <w:r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6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7" w:name="_Toc489607709"/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38" w:name="_Toc489607710"/>
      <w:r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>
      <w:pPr>
        <w:adjustRightInd/>
        <w:pStyle w:val="af3"/>
        <w:ind w:leftChars="380" w:left="763" w:rightChars="0" w:right="0" w:hanging="3" w:firstLineChars="0" w:firstLine="0"/>
        <w:autoSpaceDE w:val="off"/>
        <w:autoSpaceDN w:val="off"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Конкурсанты должны использовать прозрачные средства защиты для глаз при необходимости.</w:t>
      </w:r>
    </w:p>
    <w:p>
      <w:pPr>
        <w:adjustRightInd/>
        <w:pStyle w:val="af3"/>
        <w:ind w:leftChars="380" w:left="763" w:rightChars="0" w:right="0" w:hanging="3" w:firstLineChars="0" w:firstLine="0"/>
        <w:autoSpaceDE w:val="off"/>
        <w:autoSpaceDN w:val="off"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Практичная одежда, закрывающая тело до колен, например, фартук или комбинезон.</w:t>
      </w:r>
    </w:p>
    <w:p>
      <w:pPr>
        <w:adjustRightInd/>
        <w:pStyle w:val="af3"/>
        <w:ind w:leftChars="0" w:left="0" w:rightChars="0" w:right="0" w:hanging="0" w:firstLineChars="280" w:firstLine="763"/>
        <w:autoSpaceDE w:val="off"/>
        <w:autoSpaceDN w:val="off"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На рабочей площадке необходимо носить закрытую обувь.</w:t>
      </w:r>
    </w:p>
    <w:p>
      <w:pPr>
        <w:adjustRightInd/>
        <w:pStyle w:val="af3"/>
        <w:ind w:leftChars="0" w:left="0" w:rightChars="0" w:right="0" w:hanging="0" w:firstLineChars="280" w:firstLine="763"/>
        <w:autoSpaceDE w:val="off"/>
        <w:autoSpaceDN w:val="off"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необходимости используются беруши или наушники.</w:t>
      </w:r>
    </w:p>
    <w:p>
      <w:pPr>
        <w:adjustRightInd/>
        <w:pStyle w:val="af3"/>
        <w:ind w:leftChars="0" w:left="0" w:rightChars="0" w:right="0" w:hanging="0" w:firstLineChars="285" w:firstLine="775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Проверить исправность оборудования.</w:t>
      </w:r>
    </w:p>
    <w:p>
      <w:pPr>
        <w:adjustRightInd/>
        <w:pStyle w:val="af3"/>
        <w:ind w:leftChars="0" w:left="0" w:rightChars="0" w:right="0" w:hanging="0" w:firstLineChars="285" w:firstLine="775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Правильная организация рабочего места.</w:t>
      </w:r>
    </w:p>
    <w:p>
      <w:pPr>
        <w:adjustRightInd/>
        <w:pStyle w:val="af3"/>
        <w:ind w:leftChars="0" w:left="0" w:rightChars="0" w:right="0" w:hanging="0" w:firstLineChars="285" w:firstLine="775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Соблюдение правил санитарной гигиены.</w:t>
      </w:r>
    </w:p>
    <w:p>
      <w:pPr>
        <w:adjustRightInd/>
        <w:pStyle w:val="af3"/>
        <w:ind w:leftChars="0" w:left="0" w:rightChars="0" w:right="0" w:hanging="0" w:firstLineChars="285" w:firstLine="775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По окончании работы – уборка рабочего места.</w:t>
      </w:r>
    </w:p>
    <w:p>
      <w:pPr>
        <w:adjustRightInd/>
        <w:ind w:leftChars="0" w:left="0" w:rightChars="0" w:right="0" w:hanging="0" w:firstLineChars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leftChars="0" w:left="0" w:rightChars="0" w:right="0" w:hanging="0" w:firstLineChars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Отраслевые требования техники безопасности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Участник конкурса должен знать технику безопасности:</w:t>
      </w:r>
    </w:p>
    <w:p>
      <w:pPr>
        <w:adjustRightInd/>
        <w:pStyle w:val="af3"/>
        <w:ind w:leftChars="0" w:left="0" w:rightChars="0" w:right="0" w:hanging="0" w:firstLineChars="268" w:firstLine="729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требования к организации рабочего места ювелира;</w:t>
      </w:r>
    </w:p>
    <w:p>
      <w:pPr>
        <w:adjustRightInd/>
        <w:pStyle w:val="af3"/>
        <w:ind w:leftChars="0" w:left="0" w:rightChars="0" w:right="0" w:hanging="0" w:firstLineChars="268" w:firstLine="729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правила безопасности при работе с электрооборудованием;</w:t>
      </w:r>
    </w:p>
    <w:p>
      <w:pPr>
        <w:adjustRightInd/>
        <w:pStyle w:val="af3"/>
        <w:ind w:leftChars="363" w:left="740" w:rightChars="0" w:right="0" w:hanging="13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правила безопасности при работе с колюще-режущими инструментами;</w:t>
      </w:r>
    </w:p>
    <w:p>
      <w:pPr>
        <w:adjustRightInd/>
        <w:pStyle w:val="af3"/>
        <w:ind w:leftChars="363" w:left="740" w:rightChars="0" w:right="0" w:hanging="13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739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безопасность труда на участке пайки изделий.</w:t>
      </w:r>
    </w:p>
    <w:p>
      <w:pPr>
        <w:spacing w:after="0" w:before="20" w:line="240" w:lineRule="auto"/>
        <w:rPr>
          <w:lang w:val="ru-RU"/>
          <w:rFonts w:ascii="Times New Roman" w:hAnsi="Times New Roman"/>
          <w:color w:val="4F81BD"/>
          <w:rtl w:val="off"/>
        </w:rPr>
      </w:pPr>
    </w:p>
    <w:p>
      <w:pPr>
        <w:spacing w:after="0" w:before="20" w:line="240" w:lineRule="auto"/>
        <w:rPr>
          <w:lang w:val="ru-RU"/>
          <w:rFonts w:ascii="Times New Roman" w:hAnsi="Times New Roman"/>
          <w:color w:val="4F81BD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Ювелирный верстак</w:t>
      </w:r>
    </w:p>
    <w:p>
      <w:pPr>
        <w:adjustRightInd/>
        <w:pStyle w:val="af3"/>
        <w:ind w:leftChars="385" w:left="786" w:rightChars="0" w:right="0" w:hanging="15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Следить за организацией рабочего места в соответствии с выполняемой работой.</w:t>
      </w:r>
    </w:p>
    <w:p>
      <w:pPr>
        <w:adjustRightInd/>
        <w:pStyle w:val="af3"/>
        <w:ind w:leftChars="385" w:left="786" w:rightChars="0" w:right="0" w:hanging="15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Не заполнять рабочее место лишним инструментом и приспособлениями.</w:t>
      </w:r>
    </w:p>
    <w:p>
      <w:pPr>
        <w:adjustRightInd/>
        <w:pStyle w:val="af3"/>
        <w:ind w:leftChars="385" w:left="786" w:rightChars="0" w:right="0" w:hanging="15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Инструмент на верстаке располагать в соответствии в соответствии с требованиями по правильной организации рабочего места.</w:t>
      </w:r>
    </w:p>
    <w:p>
      <w:pPr>
        <w:adjustRightInd/>
        <w:pStyle w:val="af3"/>
        <w:ind w:leftChars="220" w:left="440" w:rightChars="0" w:right="0" w:hanging="0" w:firstLineChars="122" w:firstLine="334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Режущий, колющий инструмент хранить в спец. чехлах.</w:t>
      </w:r>
    </w:p>
    <w:p>
      <w:pPr>
        <w:adjustRightInd/>
        <w:pStyle w:val="af3"/>
        <w:ind w:leftChars="220" w:left="440" w:rightChars="0" w:right="0" w:hanging="0" w:firstLineChars="122" w:firstLine="334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На напильниках и надфилях иметь ручки.</w:t>
      </w:r>
    </w:p>
    <w:p>
      <w:pPr>
        <w:adjustRightInd/>
        <w:pStyle w:val="af3"/>
        <w:ind w:leftChars="220" w:left="440" w:rightChars="0" w:right="0" w:hanging="0" w:firstLineChars="122" w:firstLine="334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Опилки не сдувать и не смахивать руками, а сметать щеткой.</w:t>
      </w:r>
    </w:p>
    <w:p>
      <w:pPr>
        <w:adjustRightInd/>
        <w:pStyle w:val="af3"/>
        <w:ind w:leftChars="220" w:left="440" w:rightChars="0" w:right="0" w:hanging="0" w:firstLineChars="122" w:firstLine="334"/>
        <w:autoSpaceDE w:val="off"/>
        <w:autoSpaceDN w:val="off"/>
        <w:contextualSpacing/>
        <w:jc w:val="both"/>
        <w:numPr>
          <w:ilvl w:val="0"/>
          <w:numId w:val="12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 течение рабочего дня содержать рабочее место в чистоте.</w:t>
      </w: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На станках</w:t>
      </w:r>
    </w:p>
    <w:p>
      <w:pPr>
        <w:adjustRightInd/>
        <w:pStyle w:val="af3"/>
        <w:ind w:leftChars="120" w:left="240" w:rightChars="0" w:right="0" w:hanging="0" w:firstLineChars="205" w:firstLine="557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Проверить правильную настройку и спец. ограждение станка.</w:t>
      </w:r>
    </w:p>
    <w:p>
      <w:pPr>
        <w:adjustRightInd/>
        <w:pStyle w:val="af3"/>
        <w:ind w:leftChars="120" w:left="240" w:rightChars="0" w:right="0" w:hanging="0" w:firstLineChars="205" w:firstLine="557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Оснастку станка менять только после полной остановки станка.</w:t>
      </w:r>
    </w:p>
    <w:p>
      <w:pPr>
        <w:adjustRightInd/>
        <w:pStyle w:val="af3"/>
        <w:ind w:leftChars="120" w:left="240" w:rightChars="0" w:right="0" w:hanging="0" w:firstLineChars="205" w:firstLine="557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Не нарушать дисциплину.</w:t>
      </w:r>
    </w:p>
    <w:p>
      <w:pPr>
        <w:adjustRightInd/>
        <w:pStyle w:val="af3"/>
        <w:ind w:leftChars="120" w:left="240" w:rightChars="0" w:right="0" w:hanging="0" w:firstLineChars="205" w:firstLine="557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Не отвлекать от работы на станке.</w:t>
      </w: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Сверлильный станок</w:t>
      </w:r>
    </w:p>
    <w:p>
      <w:pPr>
        <w:adjustRightInd/>
        <w:pStyle w:val="af3"/>
        <w:ind w:leftChars="409" w:left="855" w:rightChars="0" w:right="0" w:hanging="36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40"/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сверлении мелких деталей пользоваться вспомогательными инструментами (плоскогубцы, тиски).</w:t>
      </w:r>
    </w:p>
    <w:p>
      <w:pPr>
        <w:adjustRightInd/>
        <w:pStyle w:val="af3"/>
        <w:ind w:leftChars="409" w:left="855" w:rightChars="0" w:right="0" w:hanging="36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40"/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сверлении пользоваться вспомогательными материалами (воск, парафин).</w:t>
      </w:r>
    </w:p>
    <w:p>
      <w:pPr>
        <w:adjustRightInd/>
        <w:pStyle w:val="af3"/>
        <w:ind w:leftChars="100" w:left="200" w:rightChars="0" w:right="0" w:hanging="0" w:firstLineChars="228" w:firstLine="62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40"/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Пользоваться защитными очками.</w:t>
      </w: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Пайка</w:t>
      </w:r>
    </w:p>
    <w:p>
      <w:pPr>
        <w:adjustRightInd/>
        <w:pStyle w:val="af3"/>
        <w:ind w:leftChars="100" w:left="200" w:rightChars="0" w:right="0" w:hanging="0" w:firstLineChars="232" w:firstLine="632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Перед началом работы проверить исправность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горелки и баллонов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.</w:t>
      </w:r>
    </w:p>
    <w:p>
      <w:pPr>
        <w:adjustRightInd/>
        <w:pStyle w:val="af3"/>
        <w:ind w:leftChars="421" w:left="866" w:rightChars="0" w:right="0" w:hanging="22" w:firstLineChars="0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На участке пайки иметь емкость с водой для охлаждения деталей и изделий.</w:t>
      </w: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Отбеливание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Работу с применением отбела выполнять только в проветренном помещении или под вытяжкой.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Соблюдать правила приготовления отбела.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попадании отбела на тело или одежду – немедленно смыть водой с мылом.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попадании отбела в глаза  - глаза промыть и обратиться в медпункт.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Использовать только латунный или титановый пинцет.</w:t>
      </w:r>
    </w:p>
    <w:p>
      <w:pP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На вальцах 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вальцовке на механических вальцах мелких деталей, заготовок пользоваться плоскогубцами.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выполнении вальцовки детали или заготовки подвергать периодическому отжигу.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Соблюдать особую осторожность при работе на электрических вальцах.</w:t>
      </w:r>
    </w:p>
    <w:p>
      <w:pPr>
        <w:ind w:left="56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ТРЕБОВАНИЯ ОХРАНЫ ТРУДА В АВАРИЙНЫХ СИТУАЦИЯХ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обнаружении неполадок в работе оборудования или его поломки, а также при выходе из строя рабочего инструмента или приспособлений, немедленно прекратить работу, отключить электропитание и сообщить об этом.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При загорании электрооборудования станка немедленно выключить станок и  приступить к тушению очага возгорания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ТРЕБОВАНИЯ ОХРАНЫ ТРУДА ПО ОКОНЧАНИИ РАБОТЫ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Очистить инструмент от опилок и стружек.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Разложить инструмент в шкафу в определенной последовательности на строго закрепленных местах.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Убрать рабочее место.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Об окончании уборки поставить в известность  эксперта.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adjustRightInd/>
        <w:ind w:leftChars="0" w:left="0" w:rightChars="0" w:right="0" w:hanging="0" w:firstLine="0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ОТВЕТСТВЕННОСТЬ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Ответственным за соблюдение правил по технике безопасности и охране труда на рабочем месте является участник.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Несоблюдение настоящей инструкции по охране труда является нарушение трудовой и технологической дисциплины.</w:t>
      </w:r>
    </w:p>
    <w:p>
      <w:pPr>
        <w:adjustRightInd/>
        <w:pStyle w:val="af3"/>
        <w:ind w:leftChars="421" w:left="866" w:rightChars="0" w:right="0" w:hanging="22" w:firstLine="0"/>
        <w:autoSpaceDE w:val="off"/>
        <w:autoSpaceDN w:val="off"/>
        <w:contextualSpacing/>
        <w:jc w:val="both"/>
        <w:numPr>
          <w:ilvl w:val="0"/>
          <w:numId w:val="12"/>
        </w:numPr>
        <w:tabs>
          <w:tab w:val="left" w:pos="200"/>
          <w:tab w:val="left" w:pos="240"/>
          <w:tab w:val="left" w:pos="440"/>
          <w:tab w:val="left" w:pos="864"/>
        </w:tabs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Лица, нарушающие инструкцию по охране труда, несут ответственность, ввиде потери баллов за выполнение конкурсного задания или дисквалификации, в зависимости от степени тяжести произведенного нарушения (решение по мерам наказания за несоблюдение правил техники безопасности выносится экспертным сообщестовом)</w:t>
      </w: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  <w:rtl w:val="off"/>
        </w:rPr>
      </w:pPr>
    </w:p>
    <w:p>
      <w:pPr>
        <w:ind w:left="708"/>
        <w:jc w:val="both"/>
        <w:spacing w:after="0"/>
        <w:rPr>
          <w:lang w:val="ru-RU"/>
          <w:rFonts w:ascii="Times New Roman" w:hAnsi="Times New Roman"/>
          <w:color w:val="4F81BD"/>
        </w:rPr>
      </w:pPr>
    </w:p>
    <w:p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40" w:name="_Toc489607712"/>
      <w:r>
        <w:rPr>
          <w:rFonts w:ascii="Times New Roman" w:hAnsi="Times New Roman"/>
          <w:szCs w:val="28"/>
        </w:rPr>
        <w:t>8.1. ИНФРАСТРУКТУРНЫЙ ЛИСТ</w:t>
      </w:r>
      <w:bookmarkEnd w:id="40"/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>
      <w:pPr>
        <w:ind w:firstLine="709"/>
        <w:jc w:val="both"/>
        <w:spacing w:after="0" w:line="360" w:lineRule="auto"/>
        <w:rPr>
          <w:caps/>
          <w:rFonts w:ascii="Times New Roman" w:hAnsi="Times New Roman" w:cs="Times New Roman"/>
          <w:sz w:val="28"/>
          <w:szCs w:val="28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41" w:name="_Toc489607713"/>
      <w:r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Ящики для инструментов объемом более 0,25 м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3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 (с учетом внешней упаковки) не допускаются к проносу в зону мастерской во время Чемпионата.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Объем измеряется по формуле: высота (от пола до верха измеряемого ящика для инструментов) х ширина х глубина.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Нерасходуемые материалы, оборудование и инструменты могут предоставляться Конкурсантом</w:t>
      </w:r>
    </w:p>
    <w:tbl>
      <w:tblPr>
        <w:tblW w:w="8947" w:type="dxa"/>
        <w:tblInd w:w="99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8"/>
        <w:gridCol w:w="3480"/>
        <w:gridCol w:w="922"/>
        <w:gridCol w:w="3557"/>
      </w:tblGrid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Набор ручных напильников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Финагель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Набор надфилей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Паяльный пинцет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Круглолобый молоток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Паяльный блок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Стальной блок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, шперак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Прозрачные защитные очки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Лобзик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Штихель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флацанок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Шабер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Маркировочный инструмент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Лупа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, бинакуляры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Угол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Магнит</w:t>
            </w:r>
          </w:p>
        </w:tc>
      </w:tr>
      <w:tr>
        <w:trPr>
          <w:trHeight w:val="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Мерная линейка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Циркуль</w:t>
            </w:r>
          </w:p>
        </w:tc>
      </w:tr>
    </w:tbl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Указаны минимальные рекомендуемые количества. Конкурсанты могут приносить соответствующие инструменты в большем количестве. Дополнительные инструменты, не указанные в Инфраструктурном листе, допускаются по результатам полного осмотра ящика для инструментов.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Расходные материалы, предоставляемые Конкурсантом</w:t>
      </w:r>
    </w:p>
    <w:tbl>
      <w:tblPr>
        <w:tblW w:w="8908" w:type="dxa"/>
        <w:tblInd w:w="99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6"/>
        <w:gridCol w:w="3267"/>
        <w:gridCol w:w="844"/>
        <w:gridCol w:w="3951"/>
      </w:tblGrid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Пил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Гипс</w:t>
            </w:r>
          </w:p>
        </w:tc>
      </w:tr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Порошок пемзы</w:t>
            </w:r>
          </w:p>
        </w:tc>
      </w:tr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Термостойкая паста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Биндра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диаметром 0,25 мм (60 см)</w:t>
            </w:r>
          </w:p>
        </w:tc>
      </w:tr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Набор наждачной бумаги разной степени зернистости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Медный лист толщиной 1 мм (15 см х 15 см)</w:t>
            </w:r>
          </w:p>
        </w:tc>
      </w:tr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Фрезы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и сверла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Абразивная бумага 800 (американский стандарт) или ее аналог (20 листов)</w:t>
            </w:r>
          </w:p>
        </w:tc>
      </w:tr>
      <w:tr>
        <w:trPr>
          <w:trHeight w:val="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разных размеров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Указаны минимальные рекомендуемые количества. Конкурсанты могут приносить соответствующие инструменты в большем количестве.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Дополнительные инструменты, не указанные в Инфраструктурном листе, допускаются по результатам полного осмотра ящика для инструментов.</w:t>
      </w:r>
    </w:p>
    <w:p>
      <w:pPr>
        <w:adjustRightInd/>
        <w:ind w:firstLine="709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42" w:name="_Toc489607714"/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>
      <w:pPr>
        <w:adjustRightInd/>
        <w:pStyle w:val="af3"/>
        <w:ind w:leftChars="0" w:left="0" w:rightChars="0" w:right="0" w:hanging="0" w:firstLineChars="310" w:firstLine="843"/>
        <w:autoSpaceDE w:val="off"/>
        <w:autoSpaceDN w:val="off"/>
        <w:contextualSpacing/>
        <w:jc w:val="both"/>
        <w:numPr>
          <w:ilvl w:val="0"/>
          <w:numId w:val="13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Материалы, используемые для выполнения Конкурсного задания, помимо материалов, предоставляемых Страной-организатором для Чемпионата. Инструменты и шаблоны, предусмотренные для выбранного Конкурсного задания.</w:t>
      </w:r>
    </w:p>
    <w:p>
      <w:pPr>
        <w:adjustRightInd/>
        <w:pStyle w:val="af3"/>
        <w:ind w:leftChars="0" w:left="0" w:rightChars="0" w:right="0" w:hanging="0" w:firstLineChars="310" w:firstLine="843"/>
        <w:autoSpaceDE w:val="off"/>
        <w:autoSpaceDN w:val="off"/>
        <w:contextualSpacing/>
        <w:jc w:val="both"/>
        <w:numPr>
          <w:ilvl w:val="0"/>
          <w:numId w:val="13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Любые металлы цвета желтого или белого золота.</w:t>
      </w:r>
    </w:p>
    <w:p>
      <w:pPr>
        <w:adjustRightInd/>
        <w:pStyle w:val="af3"/>
        <w:ind w:leftChars="0" w:left="0" w:rightChars="0" w:right="0" w:hanging="0" w:firstLineChars="314" w:firstLine="854"/>
        <w:autoSpaceDE w:val="off"/>
        <w:autoSpaceDN w:val="off"/>
        <w:jc w:val="both"/>
        <w:numPr>
          <w:ilvl w:val="0"/>
          <w:numId w:val="13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Отбеливающий раствор и емкость для отбеливания предоставляются Организатором Чемпионата; они указаны в Инфраструктурном листе. Не допускается использование Конкурсантами какой-либо кислоты / отбеливающего раствора, кроме предоставляемого. Данные о бренде и паспорт безопасности раствора будут опубликованы за шесть месяцев до Чемпионата.</w:t>
      </w:r>
    </w:p>
    <w:p>
      <w:pPr>
        <w:adjustRightInd/>
        <w:pStyle w:val="af3"/>
        <w:ind w:leftChars="0" w:left="0" w:rightChars="0" w:right="0" w:hanging="0" w:firstLineChars="314" w:firstLine="854"/>
        <w:autoSpaceDE w:val="off"/>
        <w:autoSpaceDN w:val="off"/>
        <w:jc w:val="both"/>
        <w:numPr>
          <w:ilvl w:val="0"/>
          <w:numId w:val="13"/>
        </w:numPr>
        <w:spacing w:after="0" w:line="36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Конкурсантам разрешается приносить только оборудование, не включенное в ИЛ, но включенное в раздел 8.3 Технического описания, либо утвержденное Экспертами на Форуме экспертов до начала Чемпионата.</w:t>
      </w:r>
    </w:p>
    <w:p>
      <w:pPr>
        <w:adjustRightInd/>
        <w:pStyle w:val="af3"/>
        <w:ind w:leftChars="0" w:left="0" w:rightChars="0" w:right="0" w:hanging="0" w:firstLineChars="314" w:firstLine="854"/>
        <w:autoSpaceDE w:val="off"/>
        <w:autoSpaceDN w:val="off"/>
        <w:jc w:val="bot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>Все Конкурсанты должны использовать оборудование, предоставляемое Организатором Чемпионата (перечислено в ИЛ), т. е. Конкурсанты</w:t>
      </w:r>
      <w:r>
        <w:rPr>
          <w:lang w:val="ru-RU"/>
          <w:rFonts w:ascii="Myriad Pro Light" w:hAnsi="Myriad Pro Light"/>
        </w:rPr>
        <w:t xml:space="preserve">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не могут приносить собственные альтернативные инструменты с аналогичными функциями, поскольку они не допускаются на рабочей площадке. Это указано в разделе B.3.1.4. «Предоставление материалов и оборудования». </w:t>
      </w:r>
    </w:p>
    <w:p>
      <w:pPr>
        <w:pStyle w:val="-2"/>
        <w:ind w:firstLine="709"/>
        <w:spacing w:after="0" w:before="0"/>
        <w:rPr>
          <w:rFonts w:ascii="Times New Roman" w:hAnsi="Times New Roman"/>
          <w:szCs w:val="28"/>
        </w:rPr>
      </w:pPr>
      <w:bookmarkStart w:id="43" w:name="_Toc489607715"/>
      <w:r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>
      <w:pPr>
        <w:adjustRightInd/>
        <w:ind w:firstLine="709"/>
        <w:autoSpaceDE w:val="off"/>
        <w:autoSpaceDN w:val="o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ind w:leftChars="0" w:left="0" w:rightChars="0" w:right="0" w:hanging="0" w:firstLineChars="5" w:firstLine="14"/>
        <w:jc w:val="center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180" distR="180">
            <wp:extent cx="5860211" cy="254246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" t="20027" r="5572" b="10330"/>
                    <a:stretch>
                      <a:fillRect/>
                    </a:stretch>
                  </pic:blipFill>
                  <pic:spPr>
                    <a:xfrm>
                      <a:off x="0" y="0"/>
                      <a:ext cx="5860211" cy="25424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sectPr>
      <w:pgSz w:w="11906" w:h="16838"/>
      <w:pgMar w:top="1134" w:right="849" w:bottom="1134" w:left="1418" w:header="624" w:footer="170" w:gutter="0"/>
      <w:cols w:space="708"/>
      <w:docGrid w:linePitch="360"/>
      <w:headerReference w:type="default" r:id="rId5"/>
      <w:footerReference w:type="default" r:id="rId6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 Unicode MS">
    <w:panose1 w:val="020B0604020202020204"/>
    <w:family w:val="swiss"/>
    <w:charset w:val="80"/>
    <w:notTrueType w:val="true"/>
    <w:sig w:usb0="FFFFFFFF" w:usb1="E9FFFFFF" w:usb2="0000003F" w:usb3="00000001" w:csb0="603F01FF" w:csb1="FFFF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43" w:usb2="00000009" w:usb3="00000001" w:csb0="400001FF" w:csb1="FFFF0000"/>
  </w:font>
  <w:font w:name="Myriad Pro Light">
    <w:panose1 w:val="00000000000000000000"/>
    <w:altName w:val="Arial"/>
    <w:charset w:val="00"/>
    <w:notTrueType w:val="false"/>
    <w:pitch w:val="variable"/>
    <w:sig w:usb0="00000001" w:usb1="5000204B" w:usb2="00000000" w:usb3="00000000" w:csb0="0000009F" w:csb1="0000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Segoe UI">
    <w:panose1 w:val="020B0502040204020203"/>
    <w:family w:val="swiss"/>
    <w:charset w:val="cc"/>
    <w:notTrueType w:val="true"/>
    <w:sig w:usb0="E4002EFF" w:usb1="C000E47F" w:usb2="00000009" w:usb3="00000001" w:csb0="2000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W w:w="5000" w:type="pct"/>
      <w:tblLook w:val="04A0" w:firstRow="1" w:lastRow="0" w:firstColumn="1" w:lastColumn="0" w:noHBand="0" w:noVBand="1"/>
      <w:jc w:val="center"/>
      <w:tblCellMar>
        <w:top w:w="144" w:type="dxa"/>
        <w:left w:w="115" w:type="dxa"/>
        <w:bottom w:w="144" w:type="dxa"/>
        <w:right w:w="115" w:type="dxa"/>
      </w:tblCellMar>
    </w:tblPr>
    <w:tblGrid>
      <w:gridCol w:w="5954"/>
      <w:gridCol w:w="3685"/>
    </w:tblGrid>
    <w:tr>
      <w:trPr>
        <w:jc w:val="center"/>
        <w:trHeight w:val="115" w:hRule="exact"/>
      </w:trPr>
      <w:tc>
        <w:tcPr>
          <w:tcW w:w="5954" w:type="dxa"/>
          <w:shd w:val="clear" w:color="auto" w:fill="C00000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af8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af8"/>
            <w:jc w:val="right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</w:tr>
    <w:tr>
      <w:trPr>
        <w:jc w:val="center"/>
      </w:trPr>
      <w:tc>
        <w:tcPr>
          <w:tcW w:w="5954" w:type="dxa"/>
          <w:shd w:val="clear" w:color="auto" w:fill="auto"/>
          <w:vAlign w:val="center"/>
        </w:tcPr>
        <w:p>
          <w:pPr>
            <w:pStyle w:val="affa"/>
            <w:tabs>
              <w:tab w:val="clear" w:pos="4677"/>
              <w:tab w:val="clear" w:pos="9355"/>
            </w:tabs>
            <w:rPr>
              <w:caps/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Copyright © Союз «Ворлдскиллс Россия»              </w:t>
          </w:r>
          <w:r>
            <w:rPr>
              <w:rFonts w:ascii="Times New Roman" w:hAnsi="Times New Roman" w:cs="Times New Roman"/>
              <w:sz w:val="18"/>
              <w:szCs w:val="18"/>
              <w:rtl w:val="off"/>
            </w:rPr>
            <w:t>Ювелирное дело</w:t>
          </w:r>
        </w:p>
      </w:tc>
      <w:tc>
        <w:tcPr>
          <w:tcW w:w="3685" w:type="dxa"/>
          <w:shd w:val="clear" w:color="auto" w:fill="auto"/>
          <w:vAlign w:val="center"/>
        </w:tcPr>
        <w:p>
          <w:pPr>
            <w:pStyle w:val="affa"/>
            <w:jc w:val="right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19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  <w:tabs>
        <w:tab w:val="clear" w:pos="9355"/>
        <w:tab w:val="right" w:pos="10631"/>
      </w:tabs>
      <w:rPr>
        <w:lang w:val="en-US"/>
      </w:rPr>
    </w:pPr>
    <w:r>
      <w:rPr>
        <w:lang w:eastAsia="ru-RU"/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>
    <w:pPr>
      <w:pStyle w:val="af8"/>
      <w:tabs>
        <w:tab w:val="clear" w:pos="9355"/>
        <w:tab w:val="right" w:pos="10631"/>
      </w:tabs>
      <w:rPr>
        <w:lang w:val="en-US"/>
      </w:rPr>
    </w:pPr>
  </w:p>
  <w:p>
    <w:pPr>
      <w:pStyle w:val="af8"/>
      <w:tabs>
        <w:tab w:val="clear" w:pos="9355"/>
        <w:tab w:val="right" w:pos="10631"/>
      </w:tabs>
      <w:rPr>
        <w:lang w:val="en-US"/>
      </w:rPr>
    </w:pPr>
  </w:p>
  <w:p>
    <w:pPr>
      <w:pStyle w:val="af8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Style w:val="bullet"/>
      <w:pPr>
        <w:ind w:left="360" w:hanging="360"/>
        <w:tabs>
          <w:tab w:val="num" w:pos="360"/>
        </w:tabs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1">
    <w:nsid w:val="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lvlText w:val="%1.%2."/>
      <w:lvlJc w:val="left"/>
      <w:isLgl/>
      <w:pPr>
        <w:ind w:left="855" w:hanging="495"/>
      </w:pPr>
      <w:rPr>
        <w:rFonts w:hint="default"/>
      </w:rPr>
    </w:lvl>
    <w:lvl w:ilvl="2">
      <w:start w:val="2"/>
      <w:lvlText w:val="%1.%2.%3."/>
      <w:lvlJc w:val="left"/>
      <w:isLgl/>
      <w:pPr>
        <w:ind w:left="1080" w:hanging="720"/>
      </w:pPr>
      <w:rPr>
        <w:rFonts w:hint="default"/>
      </w:rPr>
    </w:lvl>
    <w:lvl w:ilvl="3">
      <w:start w:val="1"/>
      <w:lvlText w:val="%1.%2.%3.%4."/>
      <w:lvlJc w:val="left"/>
      <w:isLgl/>
      <w:pPr>
        <w:ind w:left="1080" w:hanging="720"/>
      </w:pPr>
      <w:rPr>
        <w:rFonts w:hint="default"/>
      </w:rPr>
    </w:lvl>
    <w:lvl w:ilvl="4">
      <w:start w:val="1"/>
      <w:lvlText w:val="%1.%2.%3.%4.%5."/>
      <w:lvlJc w:val="left"/>
      <w:isLgl/>
      <w:pPr>
        <w:ind w:left="1440" w:hanging="1080"/>
      </w:pPr>
      <w:rPr>
        <w:rFonts w:hint="default"/>
      </w:rPr>
    </w:lvl>
    <w:lvl w:ilvl="5">
      <w:start w:val="1"/>
      <w:lvlText w:val="%1.%2.%3.%4.%5.%6."/>
      <w:lvlJc w:val="left"/>
      <w:isLgl/>
      <w:pPr>
        <w:ind w:left="1440" w:hanging="1080"/>
      </w:pPr>
      <w:rPr>
        <w:rFonts w:hint="default"/>
      </w:rPr>
    </w:lvl>
    <w:lvl w:ilvl="6">
      <w:start w:val="1"/>
      <w:lvlText w:val="%1.%2.%3.%4.%5.%6.%7."/>
      <w:lvlJc w:val="left"/>
      <w:isLgl/>
      <w:pPr>
        <w:ind w:left="1440" w:hanging="1080"/>
      </w:pPr>
      <w:rPr>
        <w:rFonts w:hint="default"/>
      </w:rPr>
    </w:lvl>
    <w:lvl w:ilvl="7">
      <w:start w:val="1"/>
      <w:lvlText w:val="%1.%2.%3.%4.%5.%6.%7.%8."/>
      <w:lvlJc w:val="left"/>
      <w:isLgl/>
      <w:pPr>
        <w:ind w:left="1800" w:hanging="1440"/>
      </w:pPr>
      <w:rPr>
        <w:rFonts w:hint="default"/>
      </w:rPr>
    </w:lvl>
    <w:lvl w:ilvl="8">
      <w:start w:val="1"/>
      <w:lvlText w:val="%1.%2.%3.%4.%5.%6.%7.%8.%9."/>
      <w:lvlJc w:val="left"/>
      <w:isLgl/>
      <w:pPr>
        <w:ind w:left="1800" w:hanging="1440"/>
      </w:pPr>
      <w:rPr>
        <w:rFonts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Arial" w:hAnsi="Arial" w:hint="default"/>
      </w:rPr>
    </w:lvl>
    <w:lvl w:ilvl="1" w:tentative="on" w:tplc="f9e6a91a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Arial" w:hAnsi="Arial" w:hint="default"/>
      </w:rPr>
    </w:lvl>
    <w:lvl w:ilvl="2" w:tentative="on" w:tplc="fe4e7992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Arial" w:hAnsi="Arial" w:hint="default"/>
      </w:rPr>
    </w:lvl>
    <w:lvl w:ilvl="3" w:tentative="on" w:tplc="34e223f0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Arial" w:hAnsi="Arial" w:hint="default"/>
      </w:rPr>
    </w:lvl>
    <w:lvl w:ilvl="4" w:tentative="on" w:tplc="35def7a6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Arial" w:hAnsi="Arial" w:hint="default"/>
      </w:rPr>
    </w:lvl>
    <w:lvl w:ilvl="5" w:tentative="on" w:tplc="51b26e20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Arial" w:hAnsi="Arial" w:hint="default"/>
      </w:rPr>
    </w:lvl>
    <w:lvl w:ilvl="6" w:tentative="on" w:tplc="6024a514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Arial" w:hAnsi="Arial" w:hint="default"/>
      </w:rPr>
    </w:lvl>
    <w:lvl w:ilvl="7" w:tentative="on" w:tplc="68f28364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Arial" w:hAnsi="Arial" w:hint="default"/>
      </w:rPr>
    </w:lvl>
    <w:lvl w:ilvl="8" w:tentative="on" w:tplc="1cac577e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Arial" w:hAnsi="Arial" w:hint="default"/>
      </w:rPr>
    </w:lvl>
  </w:abstractNum>
  <w:abstractNum w:abstractNumId="3">
    <w:nsid w:val="20b60f9a"/>
    <w:multiLevelType w:val="hybridMultilevel"/>
    <w:lvl w:ilvl="0" w:tplc="febac07e">
      <w:start w:val="1"/>
      <w:numFmt w:val="bullet"/>
      <w:lvlText w:val="•"/>
      <w:lvlJc w:val="left"/>
      <w:pPr>
        <w:ind w:left="720" w:hanging="360"/>
        <w:tabs>
          <w:tab w:val="num" w:pos="720"/>
        </w:tabs>
      </w:pPr>
      <w:rPr>
        <w:rFonts w:ascii="Arial" w:hAnsi="Arial" w:hint="default"/>
      </w:rPr>
    </w:lvl>
    <w:lvl w:ilvl="1" w:tplc="5bfc6288">
      <w:start w:val="1"/>
      <w:numFmt w:val="bullet"/>
      <w:lvlText w:val="•"/>
      <w:lvlJc w:val="left"/>
      <w:pPr>
        <w:ind w:left="1440" w:hanging="360"/>
        <w:tabs>
          <w:tab w:val="num" w:pos="1440"/>
        </w:tabs>
      </w:pPr>
      <w:rPr>
        <w:rFonts w:ascii="Arial" w:hAnsi="Arial" w:hint="default"/>
      </w:rPr>
    </w:lvl>
    <w:lvl w:ilvl="2" w:tplc="7efe52da">
      <w:start w:val="1"/>
      <w:numFmt w:val="bullet"/>
      <w:lvlText w:val="•"/>
      <w:lvlJc w:val="left"/>
      <w:pPr>
        <w:ind w:left="2160" w:hanging="360"/>
        <w:tabs>
          <w:tab w:val="num" w:pos="2160"/>
        </w:tabs>
      </w:pPr>
      <w:rPr>
        <w:rFonts w:ascii="Arial" w:hAnsi="Arial" w:hint="default"/>
      </w:rPr>
    </w:lvl>
    <w:lvl w:ilvl="3" w:tplc="c6984514">
      <w:start w:val="1"/>
      <w:numFmt w:val="bullet"/>
      <w:lvlText w:val="•"/>
      <w:lvlJc w:val="left"/>
      <w:pPr>
        <w:ind w:left="2880" w:hanging="360"/>
        <w:tabs>
          <w:tab w:val="num" w:pos="2880"/>
        </w:tabs>
      </w:pPr>
      <w:rPr>
        <w:rFonts w:ascii="Arial" w:hAnsi="Arial" w:hint="default"/>
      </w:rPr>
    </w:lvl>
    <w:lvl w:ilvl="4" w:tplc="6a1e81ac">
      <w:start w:val="1"/>
      <w:numFmt w:val="bullet"/>
      <w:lvlText w:val="•"/>
      <w:lvlJc w:val="left"/>
      <w:pPr>
        <w:ind w:left="3600" w:hanging="360"/>
        <w:tabs>
          <w:tab w:val="num" w:pos="3600"/>
        </w:tabs>
      </w:pPr>
      <w:rPr>
        <w:rFonts w:ascii="Arial" w:hAnsi="Arial" w:hint="default"/>
      </w:rPr>
    </w:lvl>
    <w:lvl w:ilvl="5" w:tplc="287c84fe">
      <w:start w:val="1"/>
      <w:numFmt w:val="bullet"/>
      <w:lvlText w:val="•"/>
      <w:lvlJc w:val="left"/>
      <w:pPr>
        <w:ind w:left="4320" w:hanging="360"/>
        <w:tabs>
          <w:tab w:val="num" w:pos="4320"/>
        </w:tabs>
      </w:pPr>
      <w:rPr>
        <w:rFonts w:ascii="Arial" w:hAnsi="Arial" w:hint="default"/>
      </w:rPr>
    </w:lvl>
    <w:lvl w:ilvl="6" w:tplc="6d609122">
      <w:start w:val="1"/>
      <w:numFmt w:val="bullet"/>
      <w:lvlText w:val="•"/>
      <w:lvlJc w:val="left"/>
      <w:pPr>
        <w:ind w:left="5040" w:hanging="360"/>
        <w:tabs>
          <w:tab w:val="num" w:pos="5040"/>
        </w:tabs>
      </w:pPr>
      <w:rPr>
        <w:rFonts w:ascii="Arial" w:hAnsi="Arial" w:hint="default"/>
      </w:rPr>
    </w:lvl>
    <w:lvl w:ilvl="7" w:tplc="4266b424">
      <w:start w:val="1"/>
      <w:numFmt w:val="bullet"/>
      <w:lvlText w:val="•"/>
      <w:lvlJc w:val="left"/>
      <w:pPr>
        <w:ind w:left="5760" w:hanging="360"/>
        <w:tabs>
          <w:tab w:val="num" w:pos="5760"/>
        </w:tabs>
      </w:pPr>
      <w:rPr>
        <w:rFonts w:ascii="Arial" w:hAnsi="Arial" w:hint="default"/>
      </w:rPr>
    </w:lvl>
    <w:lvl w:ilvl="8" w:tplc="4d9e12de">
      <w:start w:val="1"/>
      <w:numFmt w:val="bullet"/>
      <w:lvlText w:val="•"/>
      <w:lvlJc w:val="left"/>
      <w:pPr>
        <w:ind w:left="6480" w:hanging="360"/>
        <w:tabs>
          <w:tab w:val="num" w:pos="6480"/>
        </w:tabs>
      </w:pPr>
      <w:rPr>
        <w:rFonts w:ascii="Arial" w:hAnsi="Arial" w:hint="default"/>
      </w:rPr>
    </w:lvl>
  </w:abstractNum>
  <w:abstractNum w:abstractNumId="4">
    <w:nsid w:val="608b6d93"/>
    <w:multiLevelType w:val="hybridMultilevel"/>
    <w:tmpl w:val="c0786966"/>
    <w:lvl w:ilvl="0" w:tplc="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7">
    <w:nsid w:val="7ff7e6b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8">
    <w:nsid w:val="f8d3f2e"/>
    <w:multiLevelType w:val="hybridMultilevel"/>
    <w:tmpl w:val="564067ac"/>
    <w:lvl w:ilvl="0" w:tplc="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fbffdb0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0">
    <w:nsid w:val="125a4d3b"/>
    <w:multiLevelType w:val="hybridMultilevel"/>
    <w:tmpl w:val="2d300514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fffffb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2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outlineLvl w:val="0"/>
      <w:spacing w:after="120" w:before="240" w:line="360" w:lineRule="auto"/>
    </w:pPr>
    <w:rPr>
      <w:caps/>
      <w:lang w:val="en-GB"/>
      <w:rFonts w:ascii="Arial" w:eastAsia="Times New Roman" w:hAnsi="Arial" w:cs="Times New Roman"/>
      <w:b/>
      <w:bCs/>
      <w:color w:val="2C8DE6"/>
      <w:sz w:val="36"/>
      <w:szCs w:val="24"/>
    </w:rPr>
  </w:style>
  <w:style w:type="paragraph" w:styleId="21">
    <w:name w:val="heading 2"/>
    <w:basedOn w:val="a1"/>
    <w:next w:val="a1"/>
    <w:link w:val="Normal"/>
    <w:qFormat/>
    <w:pPr>
      <w:keepNext/>
      <w:outlineLvl w:val="1"/>
      <w:spacing w:after="120" w:before="240" w:line="360" w:lineRule="auto"/>
    </w:pPr>
    <w:rPr>
      <w:lang w:val="en-GB"/>
      <w:rFonts w:ascii="Arial" w:eastAsia="Times New Roman" w:hAnsi="Arial" w:cs="Times New Roman"/>
      <w:b/>
      <w:sz w:val="28"/>
      <w:szCs w:val="24"/>
    </w:rPr>
  </w:style>
  <w:style w:type="paragraph" w:customStyle="1" w:styleId="-1">
    <w:name w:val="!Заголовок-1"/>
    <w:basedOn w:val="1"/>
    <w:link w:val="Normal"/>
    <w:qFormat/>
    <w:rPr>
      <w:lang w:val="ru-RU"/>
    </w:rPr>
  </w:style>
  <w:style w:type="paragraph" w:customStyle="1" w:styleId="bullet">
    <w:name w:val="bullet"/>
    <w:basedOn w:val="a1"/>
    <w:pPr>
      <w:numPr>
        <w:ilvl w:val="0"/>
        <w:numId w:val="1"/>
      </w:numPr>
      <w:spacing w:after="0" w:line="360" w:lineRule="auto"/>
    </w:pPr>
    <w:rPr>
      <w:lang w:val="en-GB"/>
      <w:rFonts w:ascii="Arial" w:eastAsia="Times New Roman" w:hAnsi="Arial" w:cs="Times New Roman"/>
      <w:szCs w:val="24"/>
    </w:rPr>
  </w:style>
  <w:style w:type="paragraph" w:customStyle="1" w:styleId="143">
    <w:name w:val="Основной текст (14)_3"/>
    <w:basedOn w:val="a1"/>
    <w:link w:val="Normal"/>
    <w:pPr>
      <w:ind w:hanging="600"/>
      <w:widowControl w:val="off"/>
      <w:shd w:val="clear" w:color="auto" w:fill="FFFFFF"/>
      <w:spacing w:after="0" w:line="26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afc">
    <w:name w:val="!Текст"/>
    <w:basedOn w:val="a1"/>
    <w:link w:val="Normal"/>
    <w:qFormat/>
    <w:pPr>
      <w:jc w:val="both"/>
      <w:spacing w:after="0" w:line="360" w:lineRule="auto"/>
    </w:pPr>
    <w:rPr>
      <w:lang w:eastAsia="ru-RU"/>
      <w:rFonts w:ascii="Times New Roman" w:eastAsia="Times New Roman" w:hAnsi="Times New Roman" w:cs="Times New Roman"/>
      <w:szCs w:val="20"/>
    </w:r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2">
    <w:name w:val="!заголовок-2"/>
    <w:basedOn w:val="21"/>
    <w:link w:val="Normal"/>
    <w:qFormat/>
    <w:rPr>
      <w:lang w:val="ru-RU"/>
    </w:rPr>
  </w:style>
  <w:style w:type="table" w:styleId="afffff5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heading 3"/>
    <w:basedOn w:val="a1"/>
    <w:next w:val="a1"/>
    <w:link w:val="Normal"/>
    <w:qFormat/>
    <w:pPr>
      <w:keepNext/>
      <w:outlineLvl w:val="2"/>
      <w:spacing w:after="0" w:before="120" w:line="360" w:lineRule="auto"/>
    </w:pPr>
    <w:rPr>
      <w:lang w:val="en-GB"/>
      <w:rFonts w:ascii="Arial" w:eastAsia="Times New Roman" w:hAnsi="Arial" w:cs="Arial"/>
      <w:b/>
      <w:bCs/>
      <w:szCs w:val="26"/>
    </w:rPr>
  </w:style>
  <w:style w:type="paragraph" w:styleId="11">
    <w:name w:val="toc 1"/>
    <w:basedOn w:val="a1"/>
    <w:next w:val="a1"/>
    <w:qFormat/>
    <w:autoRedefine/>
    <w:pPr>
      <w:tabs>
        <w:tab w:val="right" w:pos="9825" w:leader="dot"/>
      </w:tabs>
      <w:spacing w:after="0" w:line="360" w:lineRule="auto"/>
    </w:pPr>
    <w:rPr>
      <w:lang w:val="en-AU"/>
      <w:rFonts w:ascii="Arial" w:eastAsia="Times New Roman" w:hAnsi="Arial" w:cs="Times New Roman"/>
      <w:bCs/>
      <w:sz w:val="24"/>
      <w:szCs w:val="28"/>
    </w:rPr>
  </w:style>
  <w:style w:type="paragraph" w:styleId="af3">
    <w:name w:val="List Paragraph"/>
    <w:basedOn w:val="a1"/>
    <w:qFormat/>
    <w:pPr>
      <w:ind w:left="720"/>
      <w:contextualSpacing/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1"/>
    <w:next w:val="a1"/>
    <w:qFormat/>
    <w:autoRedefine/>
    <w:pPr>
      <w:ind w:left="220"/>
      <w:spacing w:after="0" w:line="360" w:lineRule="auto"/>
    </w:pPr>
    <w:rPr>
      <w:lang w:eastAsia="ru-RU"/>
      <w:rFonts w:ascii="Times New Roman" w:eastAsia="Times New Roman" w:hAnsi="Times New Roman" w:cs="Times New Roman"/>
      <w:szCs w:val="20"/>
    </w:rPr>
  </w:style>
  <w:style w:type="paragraph" w:styleId="aff4">
    <w:name w:val="Body Text"/>
    <w:basedOn w:val="a1"/>
    <w:link w:val="Normal"/>
    <w:semiHidden/>
    <w:pPr>
      <w:widowControl w:val="off"/>
      <w:snapToGrid w:val="0"/>
      <w:jc w:val="both"/>
      <w:spacing w:after="0" w:line="360" w:lineRule="auto"/>
    </w:pPr>
    <w:rPr>
      <w:lang w:val="en-AU"/>
      <w:rFonts w:ascii="Arial" w:eastAsia="Times New Roman" w:hAnsi="Arial" w:cs="Times New Roman"/>
      <w:sz w:val="24"/>
      <w:szCs w:val="20"/>
    </w:rPr>
  </w:style>
  <w:style w:type="paragraph" w:styleId="af8">
    <w:name w:val="head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2.jpeg" /><Relationship Id="rId4" Type="http://schemas.openxmlformats.org/officeDocument/2006/relationships/image" Target="media/image3.pn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пк</cp:lastModifiedBy>
  <cp:revision>1</cp:revision>
  <dcterms:created xsi:type="dcterms:W3CDTF">2017-08-03T14:58:00Z</dcterms:created>
  <dcterms:modified xsi:type="dcterms:W3CDTF">2017-08-17T09:18:39Z</dcterms:modified>
  <cp:version>0900.0000.01</cp:version>
</cp:coreProperties>
</file>